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BF" w:rsidRPr="004914BF" w:rsidRDefault="004914BF" w:rsidP="004914BF">
      <w:pPr>
        <w:pStyle w:val="Title"/>
        <w:jc w:val="right"/>
        <w:rPr>
          <w:b w:val="0"/>
          <w:spacing w:val="-2"/>
          <w:u w:val="single"/>
        </w:rPr>
      </w:pPr>
      <w:r w:rsidRPr="004914BF">
        <w:rPr>
          <w:b w:val="0"/>
          <w:spacing w:val="-2"/>
          <w:u w:val="single"/>
        </w:rPr>
        <w:t>Attachment</w:t>
      </w:r>
    </w:p>
    <w:p w:rsidR="004914BF" w:rsidRDefault="004914BF" w:rsidP="004914BF">
      <w:pPr>
        <w:pStyle w:val="Title"/>
        <w:jc w:val="left"/>
        <w:rPr>
          <w:szCs w:val="24"/>
        </w:rPr>
      </w:pPr>
    </w:p>
    <w:p w:rsidR="004914BF" w:rsidRDefault="004914BF" w:rsidP="004914BF">
      <w:pPr>
        <w:pStyle w:val="Title"/>
        <w:snapToGrid w:val="0"/>
        <w:rPr>
          <w:spacing w:val="-2"/>
        </w:rPr>
      </w:pPr>
      <w:r w:rsidRPr="000752D1">
        <w:rPr>
          <w:szCs w:val="24"/>
        </w:rPr>
        <w:t xml:space="preserve">Information on </w:t>
      </w:r>
      <w:r w:rsidRPr="000752D1">
        <w:rPr>
          <w:spacing w:val="-2"/>
        </w:rPr>
        <w:t xml:space="preserve">Chicago-style and </w:t>
      </w:r>
    </w:p>
    <w:p w:rsidR="004914BF" w:rsidRPr="000752D1" w:rsidRDefault="004914BF" w:rsidP="004914BF">
      <w:pPr>
        <w:pStyle w:val="Title"/>
        <w:snapToGrid w:val="0"/>
        <w:rPr>
          <w:spacing w:val="-2"/>
        </w:rPr>
      </w:pPr>
      <w:r w:rsidRPr="000752D1">
        <w:rPr>
          <w:spacing w:val="-2"/>
        </w:rPr>
        <w:t>American Psychological Association (APA)-style Citations</w:t>
      </w:r>
    </w:p>
    <w:p w:rsidR="004914BF" w:rsidRDefault="004914BF" w:rsidP="004914BF">
      <w:pPr>
        <w:pStyle w:val="Footer"/>
        <w:tabs>
          <w:tab w:val="clear" w:pos="4320"/>
          <w:tab w:val="clear" w:pos="8640"/>
        </w:tabs>
        <w:snapToGrid w:val="0"/>
      </w:pPr>
    </w:p>
    <w:p w:rsidR="004914BF" w:rsidRPr="007978BA" w:rsidRDefault="004914BF" w:rsidP="004914BF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napToGrid w:val="0"/>
        <w:ind w:left="426" w:hanging="426"/>
        <w:rPr>
          <w:b/>
        </w:rPr>
      </w:pPr>
      <w:r w:rsidRPr="000752D1">
        <w:rPr>
          <w:b/>
          <w:spacing w:val="-2"/>
        </w:rPr>
        <w:t xml:space="preserve">Chicago-style Citation </w:t>
      </w:r>
    </w:p>
    <w:p w:rsidR="004914BF" w:rsidRDefault="004914BF" w:rsidP="004914BF">
      <w:pPr>
        <w:snapToGrid w:val="0"/>
        <w:spacing w:line="240" w:lineRule="exact"/>
        <w:jc w:val="both"/>
      </w:pPr>
    </w:p>
    <w:p w:rsidR="004914BF" w:rsidRPr="006D0B4D" w:rsidRDefault="004914BF" w:rsidP="004914BF">
      <w:pPr>
        <w:tabs>
          <w:tab w:val="left" w:pos="360"/>
        </w:tabs>
        <w:snapToGrid w:val="0"/>
        <w:ind w:left="360"/>
        <w:jc w:val="both"/>
        <w:rPr>
          <w:b/>
        </w:rPr>
      </w:pPr>
      <w:r w:rsidRPr="006D0B4D">
        <w:rPr>
          <w:b/>
        </w:rPr>
        <w:t>a) Book/Chapter or other part of a book</w:t>
      </w:r>
    </w:p>
    <w:p w:rsidR="004914BF" w:rsidRDefault="004914BF" w:rsidP="004914BF">
      <w:pPr>
        <w:snapToGrid w:val="0"/>
        <w:ind w:left="720" w:hanging="720"/>
        <w:jc w:val="both"/>
      </w:pPr>
      <w:r w:rsidRPr="00C5727F">
        <w:t xml:space="preserve"> </w:t>
      </w:r>
      <w:r w:rsidRPr="00C5727F">
        <w:tab/>
        <w:t xml:space="preserve">Author, Book Title </w:t>
      </w:r>
      <w:r w:rsidRPr="00C5727F">
        <w:rPr>
          <w:i/>
        </w:rPr>
        <w:t>(in italics)</w:t>
      </w:r>
      <w:r w:rsidRPr="00C5727F">
        <w:t>, Edition, Place, Publisher, Year.</w:t>
      </w:r>
    </w:p>
    <w:p w:rsidR="004914BF" w:rsidRPr="00C5727F" w:rsidRDefault="004914BF" w:rsidP="004914BF">
      <w:pPr>
        <w:snapToGrid w:val="0"/>
        <w:ind w:left="720" w:hanging="720"/>
        <w:jc w:val="both"/>
      </w:pPr>
    </w:p>
    <w:p w:rsidR="004914BF" w:rsidRDefault="004914BF" w:rsidP="004914BF">
      <w:pPr>
        <w:snapToGrid w:val="0"/>
        <w:ind w:left="720" w:hanging="720"/>
        <w:jc w:val="both"/>
      </w:pPr>
      <w:r w:rsidRPr="00C5727F">
        <w:tab/>
      </w:r>
      <w:r>
        <w:t xml:space="preserve">Some examples </w:t>
      </w:r>
      <w:proofErr w:type="gramStart"/>
      <w:r>
        <w:t>are given</w:t>
      </w:r>
      <w:proofErr w:type="gramEnd"/>
      <w:r>
        <w:t xml:space="preserve"> below:</w:t>
      </w:r>
    </w:p>
    <w:p w:rsidR="004914BF" w:rsidRDefault="004914BF" w:rsidP="004914BF">
      <w:pPr>
        <w:snapToGrid w:val="0"/>
        <w:ind w:left="720"/>
        <w:jc w:val="both"/>
      </w:pPr>
      <w:r>
        <w:t>(</w:t>
      </w:r>
      <w:proofErr w:type="spellStart"/>
      <w:r>
        <w:t>i</w:t>
      </w:r>
      <w:proofErr w:type="spellEnd"/>
      <w:r>
        <w:t>) Books</w:t>
      </w:r>
    </w:p>
    <w:p w:rsidR="004914BF" w:rsidRDefault="004914BF" w:rsidP="004914BF">
      <w:pPr>
        <w:snapToGrid w:val="0"/>
        <w:ind w:left="1260" w:hanging="180"/>
        <w:jc w:val="both"/>
      </w:pPr>
      <w:r w:rsidRPr="00A462D0">
        <w:t xml:space="preserve">-  </w:t>
      </w:r>
      <w:proofErr w:type="spellStart"/>
      <w:r w:rsidRPr="00A462D0">
        <w:t>Dess</w:t>
      </w:r>
      <w:proofErr w:type="spellEnd"/>
      <w:r w:rsidRPr="00A462D0">
        <w:t xml:space="preserve">, </w:t>
      </w:r>
      <w:proofErr w:type="gramStart"/>
      <w:r>
        <w:t xml:space="preserve">Gregory </w:t>
      </w:r>
      <w:r w:rsidRPr="00A462D0">
        <w:t>,</w:t>
      </w:r>
      <w:proofErr w:type="gramEnd"/>
      <w:r w:rsidRPr="00A462D0">
        <w:t xml:space="preserve"> </w:t>
      </w:r>
      <w:r>
        <w:t xml:space="preserve">G. T. </w:t>
      </w:r>
      <w:r w:rsidRPr="00A462D0">
        <w:t>Lumpkin,  and</w:t>
      </w:r>
      <w:bookmarkStart w:id="0" w:name="_GoBack"/>
      <w:bookmarkEnd w:id="0"/>
      <w:r w:rsidRPr="00A462D0">
        <w:t xml:space="preserve"> </w:t>
      </w:r>
      <w:r>
        <w:t xml:space="preserve">A. B. </w:t>
      </w:r>
      <w:r w:rsidRPr="00A462D0">
        <w:t>Eisner</w:t>
      </w:r>
      <w:r>
        <w:t>.</w:t>
      </w:r>
      <w:r w:rsidRPr="00A462D0">
        <w:t xml:space="preserve"> </w:t>
      </w:r>
      <w:r w:rsidRPr="00A462D0">
        <w:rPr>
          <w:i/>
          <w:iCs/>
        </w:rPr>
        <w:t>Strategic Management: Creating Competitive Advantages</w:t>
      </w:r>
      <w:r>
        <w:t>.</w:t>
      </w:r>
      <w:r w:rsidRPr="00A462D0">
        <w:t xml:space="preserve"> </w:t>
      </w:r>
      <w:proofErr w:type="gramStart"/>
      <w:r w:rsidRPr="00A462D0">
        <w:t>4th</w:t>
      </w:r>
      <w:proofErr w:type="gramEnd"/>
      <w:r w:rsidRPr="00A462D0">
        <w:t xml:space="preserve"> Edition, McGraw-Hill International Edition, McGraw-Hill/Irwin, 2008.</w:t>
      </w:r>
      <w:r>
        <w:t xml:space="preserve"> </w:t>
      </w:r>
    </w:p>
    <w:p w:rsidR="004914BF" w:rsidRDefault="004914BF" w:rsidP="004914BF">
      <w:pPr>
        <w:snapToGrid w:val="0"/>
        <w:ind w:left="1260" w:hanging="180"/>
        <w:jc w:val="both"/>
      </w:pPr>
      <w:r>
        <w:t xml:space="preserve">- </w:t>
      </w:r>
      <w:r>
        <w:rPr>
          <w:rFonts w:hint="eastAsia"/>
        </w:rPr>
        <w:t>黃</w:t>
      </w:r>
      <w:r w:rsidRPr="00A462D0">
        <w:t>子平、許子東編：</w:t>
      </w:r>
      <w:r w:rsidRPr="00A462D0">
        <w:rPr>
          <w:i/>
        </w:rPr>
        <w:t>《香港短篇小說選</w:t>
      </w:r>
      <w:r w:rsidRPr="00A462D0">
        <w:rPr>
          <w:i/>
        </w:rPr>
        <w:t>2002-2003</w:t>
      </w:r>
      <w:r w:rsidRPr="00A462D0">
        <w:rPr>
          <w:i/>
        </w:rPr>
        <w:t>》</w:t>
      </w:r>
      <w:r w:rsidRPr="00A462D0">
        <w:t>，香港：三聯書店，</w:t>
      </w:r>
      <w:r w:rsidRPr="00A462D0">
        <w:t>2006</w:t>
      </w:r>
      <w:r w:rsidRPr="00A462D0">
        <w:rPr>
          <w:rFonts w:hint="eastAsia"/>
        </w:rPr>
        <w:t>年。</w:t>
      </w:r>
    </w:p>
    <w:p w:rsidR="004914BF" w:rsidRPr="00A462D0" w:rsidRDefault="004914BF" w:rsidP="004914BF">
      <w:pPr>
        <w:snapToGrid w:val="0"/>
        <w:ind w:left="990" w:hanging="270"/>
        <w:jc w:val="both"/>
      </w:pPr>
      <w:r>
        <w:t>(ii) Book published electronically</w:t>
      </w:r>
    </w:p>
    <w:p w:rsidR="004914BF" w:rsidRDefault="004914BF" w:rsidP="004914BF">
      <w:pPr>
        <w:snapToGrid w:val="0"/>
        <w:ind w:left="1260" w:hanging="180"/>
        <w:jc w:val="both"/>
      </w:pPr>
      <w:r w:rsidRPr="00A462D0">
        <w:t xml:space="preserve">- Kurland, Philip B., and Ralph Lerner, </w:t>
      </w:r>
      <w:proofErr w:type="gramStart"/>
      <w:r w:rsidRPr="00A462D0">
        <w:t>eds</w:t>
      </w:r>
      <w:proofErr w:type="gramEnd"/>
      <w:r w:rsidRPr="00A462D0">
        <w:t xml:space="preserve">. </w:t>
      </w:r>
      <w:r w:rsidRPr="00A462D0">
        <w:rPr>
          <w:i/>
        </w:rPr>
        <w:t>The Founders’ Constitution</w:t>
      </w:r>
      <w:r w:rsidRPr="00A462D0">
        <w:t xml:space="preserve">. Chicago: University of Chicago Press, 1987. </w:t>
      </w:r>
      <w:hyperlink r:id="rId5" w:history="1">
        <w:r w:rsidRPr="00A462D0">
          <w:rPr>
            <w:rStyle w:val="Hyperlink"/>
          </w:rPr>
          <w:t>http://press-pubs.uchicago.edu/founders/</w:t>
        </w:r>
      </w:hyperlink>
      <w:r w:rsidRPr="00A462D0">
        <w:t xml:space="preserve">. </w:t>
      </w:r>
    </w:p>
    <w:p w:rsidR="004914BF" w:rsidRPr="00A462D0" w:rsidRDefault="004914BF" w:rsidP="004914BF">
      <w:pPr>
        <w:tabs>
          <w:tab w:val="left" w:pos="1170"/>
        </w:tabs>
        <w:snapToGrid w:val="0"/>
        <w:ind w:left="990" w:hanging="270"/>
        <w:jc w:val="both"/>
      </w:pPr>
      <w:r>
        <w:t xml:space="preserve">(iii) </w:t>
      </w:r>
      <w:r w:rsidRPr="00A462D0">
        <w:t xml:space="preserve"> Chapter</w:t>
      </w:r>
      <w:r>
        <w:t xml:space="preserve"> or other part of a book</w:t>
      </w:r>
    </w:p>
    <w:p w:rsidR="004914BF" w:rsidRPr="00A462D0" w:rsidRDefault="004914BF" w:rsidP="004914BF">
      <w:pPr>
        <w:snapToGrid w:val="0"/>
        <w:ind w:left="1260" w:hanging="180"/>
        <w:jc w:val="both"/>
      </w:pPr>
      <w:r w:rsidRPr="00A462D0">
        <w:t xml:space="preserve">- Kelly, John D., “Seeing Red: Mao Fetishism, </w:t>
      </w:r>
      <w:proofErr w:type="spellStart"/>
      <w:r w:rsidRPr="00A462D0">
        <w:t>Pax</w:t>
      </w:r>
      <w:proofErr w:type="spellEnd"/>
      <w:r w:rsidRPr="00A462D0">
        <w:t xml:space="preserve"> Americana, and the Moral Economy of War.” In </w:t>
      </w:r>
      <w:r w:rsidRPr="00A462D0">
        <w:rPr>
          <w:i/>
        </w:rPr>
        <w:t>Anthropology and Global Counterinsurgency</w:t>
      </w:r>
      <w:r w:rsidRPr="00A462D0">
        <w:t>, edited by John D. Kelly, Beatrice Jauregui, Sean T. Mitchell, and Jeremy Walton, 67-83. Chicago: University of Chicago Press, 2010.</w:t>
      </w:r>
    </w:p>
    <w:p w:rsidR="004914BF" w:rsidRPr="00A462D0" w:rsidRDefault="004914BF" w:rsidP="004914BF">
      <w:pPr>
        <w:snapToGrid w:val="0"/>
        <w:spacing w:line="240" w:lineRule="exact"/>
        <w:ind w:left="547" w:hanging="547"/>
        <w:jc w:val="both"/>
      </w:pPr>
    </w:p>
    <w:p w:rsidR="004914BF" w:rsidRPr="006D0B4D" w:rsidRDefault="004914BF" w:rsidP="004914BF">
      <w:pPr>
        <w:pStyle w:val="ListParagraph"/>
        <w:numPr>
          <w:ilvl w:val="0"/>
          <w:numId w:val="2"/>
        </w:numPr>
        <w:snapToGrid w:val="0"/>
        <w:ind w:left="709" w:hanging="283"/>
        <w:contextualSpacing w:val="0"/>
        <w:jc w:val="both"/>
        <w:rPr>
          <w:b/>
        </w:rPr>
      </w:pPr>
      <w:r w:rsidRPr="006D0B4D">
        <w:rPr>
          <w:b/>
        </w:rPr>
        <w:t>Journal article</w:t>
      </w:r>
    </w:p>
    <w:p w:rsidR="004914BF" w:rsidRPr="00A462D0" w:rsidRDefault="004914BF" w:rsidP="004914BF">
      <w:pPr>
        <w:pStyle w:val="ListParagraph"/>
        <w:snapToGrid w:val="0"/>
        <w:contextualSpacing w:val="0"/>
        <w:jc w:val="both"/>
      </w:pPr>
      <w:r w:rsidRPr="00A462D0">
        <w:t xml:space="preserve">Author, Article Title, Journal Title </w:t>
      </w:r>
      <w:r w:rsidRPr="00EF56CC">
        <w:rPr>
          <w:i/>
        </w:rPr>
        <w:t>(in italics)</w:t>
      </w:r>
      <w:r w:rsidRPr="00A462D0">
        <w:t>, Volume, Issue, Year, Page Number</w:t>
      </w:r>
      <w:r>
        <w:t>.</w:t>
      </w:r>
      <w:r w:rsidRPr="00A462D0">
        <w:t xml:space="preserve"> </w:t>
      </w:r>
    </w:p>
    <w:p w:rsidR="004914BF" w:rsidRDefault="004914BF" w:rsidP="004914BF">
      <w:pPr>
        <w:pStyle w:val="ListParagraph"/>
        <w:snapToGrid w:val="0"/>
        <w:ind w:left="990" w:hanging="270"/>
        <w:contextualSpacing w:val="0"/>
        <w:jc w:val="both"/>
      </w:pPr>
    </w:p>
    <w:p w:rsidR="004914BF" w:rsidRDefault="004914BF" w:rsidP="004914BF">
      <w:pPr>
        <w:pStyle w:val="ListParagraph"/>
        <w:snapToGrid w:val="0"/>
        <w:ind w:left="990" w:hanging="270"/>
        <w:contextualSpacing w:val="0"/>
        <w:jc w:val="both"/>
      </w:pPr>
      <w:r>
        <w:t xml:space="preserve">Some examples </w:t>
      </w:r>
      <w:proofErr w:type="gramStart"/>
      <w:r>
        <w:t>are given</w:t>
      </w:r>
      <w:proofErr w:type="gramEnd"/>
      <w:r>
        <w:t xml:space="preserve"> below:</w:t>
      </w:r>
    </w:p>
    <w:p w:rsidR="004914BF" w:rsidRDefault="004914BF" w:rsidP="004914BF">
      <w:pPr>
        <w:pStyle w:val="ListParagraph"/>
        <w:snapToGrid w:val="0"/>
        <w:ind w:left="1080" w:hanging="360"/>
        <w:contextualSpacing w:val="0"/>
        <w:jc w:val="both"/>
      </w:pPr>
      <w:r>
        <w:t>(</w:t>
      </w:r>
      <w:proofErr w:type="spellStart"/>
      <w:r>
        <w:t>i</w:t>
      </w:r>
      <w:proofErr w:type="spellEnd"/>
      <w:r>
        <w:t>) Article in a printed journal</w:t>
      </w:r>
    </w:p>
    <w:p w:rsidR="004914BF" w:rsidRDefault="004914BF" w:rsidP="004914BF">
      <w:pPr>
        <w:pStyle w:val="ListParagraph"/>
        <w:snapToGrid w:val="0"/>
        <w:ind w:left="1170" w:hanging="180"/>
        <w:contextualSpacing w:val="0"/>
        <w:jc w:val="both"/>
      </w:pPr>
      <w:r w:rsidRPr="00A462D0">
        <w:t xml:space="preserve">- Weinstein, Joshua I. “The Market in Plato’s Republic.” </w:t>
      </w:r>
      <w:r w:rsidRPr="00A462D0">
        <w:rPr>
          <w:i/>
        </w:rPr>
        <w:t>Classical Philology</w:t>
      </w:r>
      <w:r w:rsidRPr="00A462D0">
        <w:t xml:space="preserve"> 104 (2009): 439-58. </w:t>
      </w:r>
    </w:p>
    <w:p w:rsidR="004914BF" w:rsidRPr="00EF10B2" w:rsidRDefault="004914BF" w:rsidP="004914BF">
      <w:pPr>
        <w:snapToGrid w:val="0"/>
        <w:ind w:left="1170" w:hanging="180"/>
        <w:jc w:val="both"/>
      </w:pPr>
      <w:r w:rsidRPr="00A462D0">
        <w:t xml:space="preserve">- </w:t>
      </w:r>
      <w:r w:rsidRPr="00A462D0">
        <w:rPr>
          <w:rFonts w:hint="eastAsia"/>
        </w:rPr>
        <w:t>陳昭珍</w:t>
      </w:r>
      <w:r w:rsidRPr="00A462D0">
        <w:rPr>
          <w:rFonts w:hint="eastAsia"/>
          <w:i/>
        </w:rPr>
        <w:t>：</w:t>
      </w:r>
      <w:r w:rsidRPr="00A462D0">
        <w:rPr>
          <w:rFonts w:hint="eastAsia"/>
        </w:rPr>
        <w:t>從實體到虛擬：談資訊組織發展現況與展望</w:t>
      </w:r>
      <w:r w:rsidRPr="00A462D0">
        <w:t>，</w:t>
      </w:r>
      <w:r w:rsidRPr="00A462D0">
        <w:rPr>
          <w:i/>
        </w:rPr>
        <w:t>《</w:t>
      </w:r>
      <w:r w:rsidRPr="00A462D0">
        <w:rPr>
          <w:rFonts w:hint="eastAsia"/>
          <w:i/>
        </w:rPr>
        <w:t>中國圖書館學會會報</w:t>
      </w:r>
      <w:r w:rsidRPr="00A462D0">
        <w:rPr>
          <w:i/>
        </w:rPr>
        <w:t>》</w:t>
      </w:r>
      <w:r w:rsidRPr="00A462D0">
        <w:rPr>
          <w:rFonts w:hint="eastAsia"/>
          <w:i/>
        </w:rPr>
        <w:t>，</w:t>
      </w:r>
      <w:r w:rsidRPr="00A462D0">
        <w:rPr>
          <w:rFonts w:hint="eastAsia"/>
          <w:i/>
        </w:rPr>
        <w:t>68</w:t>
      </w:r>
      <w:r w:rsidRPr="00A462D0">
        <w:rPr>
          <w:rFonts w:hint="eastAsia"/>
          <w:i/>
        </w:rPr>
        <w:t>期，</w:t>
      </w:r>
      <w:r w:rsidRPr="00A462D0">
        <w:rPr>
          <w:rFonts w:hint="eastAsia"/>
          <w:i/>
        </w:rPr>
        <w:t>2012</w:t>
      </w:r>
      <w:r w:rsidRPr="00A462D0">
        <w:rPr>
          <w:rFonts w:hint="eastAsia"/>
          <w:i/>
        </w:rPr>
        <w:t>年</w:t>
      </w:r>
      <w:r w:rsidRPr="00A462D0">
        <w:rPr>
          <w:rFonts w:hint="eastAsia"/>
          <w:i/>
        </w:rPr>
        <w:t>6</w:t>
      </w:r>
      <w:r w:rsidRPr="00A462D0">
        <w:rPr>
          <w:rFonts w:hint="eastAsia"/>
          <w:i/>
        </w:rPr>
        <w:t>月：</w:t>
      </w:r>
      <w:r w:rsidRPr="00A462D0">
        <w:rPr>
          <w:rFonts w:hint="eastAsia"/>
        </w:rPr>
        <w:t>頁</w:t>
      </w:r>
      <w:r w:rsidRPr="00A462D0">
        <w:rPr>
          <w:rFonts w:hint="eastAsia"/>
          <w:i/>
        </w:rPr>
        <w:t>26-36</w:t>
      </w:r>
      <w:r w:rsidRPr="00A462D0">
        <w:rPr>
          <w:rFonts w:hint="eastAsia"/>
        </w:rPr>
        <w:t>。</w:t>
      </w:r>
    </w:p>
    <w:p w:rsidR="004914BF" w:rsidRPr="00A462D0" w:rsidRDefault="004914BF" w:rsidP="004914BF">
      <w:pPr>
        <w:pStyle w:val="ListParagraph"/>
        <w:snapToGrid w:val="0"/>
        <w:ind w:left="990" w:hanging="360"/>
        <w:contextualSpacing w:val="0"/>
        <w:jc w:val="both"/>
      </w:pPr>
      <w:r>
        <w:t>(ii) A</w:t>
      </w:r>
      <w:r w:rsidRPr="00A462D0">
        <w:t>rticle in an online journal</w:t>
      </w:r>
    </w:p>
    <w:p w:rsidR="004914BF" w:rsidRDefault="004914BF" w:rsidP="004914BF">
      <w:pPr>
        <w:pStyle w:val="ListParagraph"/>
        <w:snapToGrid w:val="0"/>
        <w:ind w:left="1170" w:hanging="180"/>
        <w:contextualSpacing w:val="0"/>
        <w:jc w:val="both"/>
      </w:pPr>
      <w:r w:rsidRPr="00A462D0">
        <w:t xml:space="preserve">- </w:t>
      </w:r>
      <w:proofErr w:type="spellStart"/>
      <w:r w:rsidRPr="00A462D0">
        <w:t>Kossinets</w:t>
      </w:r>
      <w:proofErr w:type="spellEnd"/>
      <w:r w:rsidRPr="00A462D0">
        <w:t xml:space="preserve">, </w:t>
      </w:r>
      <w:proofErr w:type="spellStart"/>
      <w:r w:rsidRPr="00A462D0">
        <w:t>Gueorgi</w:t>
      </w:r>
      <w:proofErr w:type="spellEnd"/>
      <w:r w:rsidRPr="00A462D0">
        <w:t xml:space="preserve">, and Duncan J. Watts. “Origins of </w:t>
      </w:r>
      <w:proofErr w:type="spellStart"/>
      <w:r w:rsidRPr="00A462D0">
        <w:t>Homophily</w:t>
      </w:r>
      <w:proofErr w:type="spellEnd"/>
      <w:r w:rsidRPr="00A462D0">
        <w:t xml:space="preserve"> in an Evolving Social Network.” </w:t>
      </w:r>
      <w:r w:rsidRPr="00A462D0">
        <w:rPr>
          <w:i/>
        </w:rPr>
        <w:t>American Journal of Sociology</w:t>
      </w:r>
      <w:r w:rsidRPr="00A462D0">
        <w:t xml:space="preserve"> 115 (2009): 405-50. </w:t>
      </w:r>
      <w:proofErr w:type="spellStart"/>
      <w:proofErr w:type="gramStart"/>
      <w:r w:rsidRPr="00A462D0">
        <w:t>doi</w:t>
      </w:r>
      <w:proofErr w:type="spellEnd"/>
      <w:proofErr w:type="gramEnd"/>
      <w:r w:rsidRPr="00A462D0">
        <w:t>: 10.1086/599247.</w:t>
      </w:r>
      <w:r>
        <w:t xml:space="preserve"> </w:t>
      </w:r>
      <w:r w:rsidRPr="00A462D0">
        <w:t xml:space="preserve"> </w:t>
      </w:r>
    </w:p>
    <w:p w:rsidR="004914BF" w:rsidRDefault="004914BF" w:rsidP="004914BF">
      <w:pPr>
        <w:snapToGrid w:val="0"/>
        <w:jc w:val="both"/>
      </w:pPr>
    </w:p>
    <w:p w:rsidR="004914BF" w:rsidRPr="006D0B4D" w:rsidRDefault="004914BF" w:rsidP="004914BF">
      <w:pPr>
        <w:pStyle w:val="ListParagraph"/>
        <w:numPr>
          <w:ilvl w:val="0"/>
          <w:numId w:val="2"/>
        </w:numPr>
        <w:snapToGrid w:val="0"/>
        <w:contextualSpacing w:val="0"/>
        <w:jc w:val="both"/>
        <w:rPr>
          <w:b/>
        </w:rPr>
      </w:pPr>
      <w:r w:rsidRPr="006D0B4D">
        <w:rPr>
          <w:b/>
        </w:rPr>
        <w:t xml:space="preserve">Paper </w:t>
      </w:r>
      <w:r>
        <w:rPr>
          <w:b/>
        </w:rPr>
        <w:t>for</w:t>
      </w:r>
      <w:r w:rsidRPr="006D0B4D">
        <w:rPr>
          <w:b/>
        </w:rPr>
        <w:t xml:space="preserve"> a meeting or conference</w:t>
      </w:r>
    </w:p>
    <w:p w:rsidR="004914BF" w:rsidRPr="00A462D0" w:rsidRDefault="004914BF" w:rsidP="004914BF">
      <w:pPr>
        <w:pStyle w:val="ListParagraph"/>
        <w:snapToGrid w:val="0"/>
        <w:contextualSpacing w:val="0"/>
        <w:jc w:val="both"/>
      </w:pPr>
      <w:r w:rsidRPr="00A462D0">
        <w:t xml:space="preserve">Author, Conference Paper Title, Conference Name </w:t>
      </w:r>
      <w:r w:rsidRPr="00A462D0">
        <w:rPr>
          <w:i/>
        </w:rPr>
        <w:t>(in italics)</w:t>
      </w:r>
      <w:r w:rsidRPr="00A462D0">
        <w:t>, Place, Date.</w:t>
      </w:r>
    </w:p>
    <w:p w:rsidR="004914BF" w:rsidRDefault="004914BF" w:rsidP="004914BF">
      <w:pPr>
        <w:pStyle w:val="ListParagraph"/>
        <w:snapToGrid w:val="0"/>
        <w:ind w:left="990" w:hanging="270"/>
        <w:contextualSpacing w:val="0"/>
        <w:jc w:val="both"/>
      </w:pPr>
    </w:p>
    <w:p w:rsidR="004914BF" w:rsidRPr="00A462D0" w:rsidRDefault="004914BF" w:rsidP="004914BF">
      <w:pPr>
        <w:pStyle w:val="ListParagraph"/>
        <w:snapToGrid w:val="0"/>
        <w:ind w:left="990" w:hanging="270"/>
        <w:contextualSpacing w:val="0"/>
        <w:jc w:val="both"/>
      </w:pPr>
      <w:r>
        <w:t xml:space="preserve">Some examples </w:t>
      </w:r>
      <w:proofErr w:type="gramStart"/>
      <w:r>
        <w:t>are given</w:t>
      </w:r>
      <w:proofErr w:type="gramEnd"/>
      <w:r>
        <w:t xml:space="preserve"> below:</w:t>
      </w:r>
    </w:p>
    <w:p w:rsidR="004914BF" w:rsidRPr="00A462D0" w:rsidRDefault="004914BF" w:rsidP="004914BF">
      <w:pPr>
        <w:pStyle w:val="ListParagraph"/>
        <w:snapToGrid w:val="0"/>
        <w:ind w:left="900" w:hanging="180"/>
        <w:contextualSpacing w:val="0"/>
        <w:jc w:val="both"/>
      </w:pPr>
      <w:r w:rsidRPr="00A462D0">
        <w:t xml:space="preserve">- Adelman, Rachel. “‘Such Stuff as Dreams Are Made On’: God’s Footstool in the Aramaic </w:t>
      </w:r>
      <w:proofErr w:type="spellStart"/>
      <w:r w:rsidRPr="00A462D0">
        <w:t>Targumin</w:t>
      </w:r>
      <w:proofErr w:type="spellEnd"/>
      <w:r w:rsidRPr="00A462D0">
        <w:t xml:space="preserve"> and </w:t>
      </w:r>
      <w:proofErr w:type="spellStart"/>
      <w:r w:rsidRPr="00A462D0">
        <w:t>Midrashic</w:t>
      </w:r>
      <w:proofErr w:type="spellEnd"/>
      <w:r w:rsidRPr="00A462D0">
        <w:t xml:space="preserve"> Tradition.” Paper presented at the </w:t>
      </w:r>
      <w:r w:rsidRPr="00A462D0">
        <w:rPr>
          <w:i/>
        </w:rPr>
        <w:t>annual meeting for the Society of Biblical Literature</w:t>
      </w:r>
      <w:r w:rsidRPr="00A462D0">
        <w:t xml:space="preserve">, New Orleans, Louisiana, </w:t>
      </w:r>
      <w:proofErr w:type="gramStart"/>
      <w:r w:rsidRPr="00A462D0">
        <w:t>November</w:t>
      </w:r>
      <w:proofErr w:type="gramEnd"/>
      <w:r w:rsidRPr="00A462D0">
        <w:t xml:space="preserve"> 21-24, 2009. </w:t>
      </w:r>
    </w:p>
    <w:p w:rsidR="004914BF" w:rsidRDefault="004914BF" w:rsidP="004914BF">
      <w:pPr>
        <w:pStyle w:val="ListParagraph"/>
        <w:snapToGrid w:val="0"/>
        <w:ind w:left="900" w:hanging="180"/>
        <w:contextualSpacing w:val="0"/>
        <w:jc w:val="both"/>
      </w:pPr>
      <w:r w:rsidRPr="00A462D0">
        <w:t xml:space="preserve">- </w:t>
      </w:r>
      <w:r w:rsidRPr="00A462D0">
        <w:rPr>
          <w:rFonts w:hint="eastAsia"/>
        </w:rPr>
        <w:t>程良程</w:t>
      </w:r>
      <w:r w:rsidRPr="00A462D0">
        <w:rPr>
          <w:rFonts w:hint="eastAsia"/>
          <w:i/>
        </w:rPr>
        <w:t>：</w:t>
      </w:r>
      <w:r w:rsidRPr="00A462D0">
        <w:rPr>
          <w:rFonts w:hint="eastAsia"/>
        </w:rPr>
        <w:t>公共圖書館在網際網路上環境的發展。在</w:t>
      </w:r>
      <w:r w:rsidRPr="00A462D0">
        <w:rPr>
          <w:i/>
        </w:rPr>
        <w:t>《</w:t>
      </w:r>
      <w:r w:rsidRPr="00A462D0">
        <w:rPr>
          <w:rFonts w:hint="eastAsia"/>
          <w:i/>
        </w:rPr>
        <w:t>網際網路與圖書館發展研討會</w:t>
      </w:r>
      <w:r w:rsidRPr="00A462D0">
        <w:rPr>
          <w:i/>
        </w:rPr>
        <w:t>》</w:t>
      </w:r>
      <w:r w:rsidRPr="00A462D0">
        <w:rPr>
          <w:rFonts w:hint="eastAsia"/>
        </w:rPr>
        <w:t>論文集，臺北市，民國</w:t>
      </w:r>
      <w:r w:rsidRPr="00A462D0">
        <w:rPr>
          <w:rFonts w:hint="eastAsia"/>
        </w:rPr>
        <w:t>88</w:t>
      </w:r>
      <w:r w:rsidRPr="00A462D0">
        <w:rPr>
          <w:rFonts w:hint="eastAsia"/>
        </w:rPr>
        <w:t>年</w:t>
      </w:r>
      <w:r w:rsidRPr="00A462D0">
        <w:rPr>
          <w:rFonts w:hint="eastAsia"/>
        </w:rPr>
        <w:t>12</w:t>
      </w:r>
      <w:r w:rsidRPr="00A462D0">
        <w:rPr>
          <w:rFonts w:hint="eastAsia"/>
        </w:rPr>
        <w:t>月</w:t>
      </w:r>
      <w:r w:rsidRPr="00A462D0">
        <w:rPr>
          <w:rFonts w:hint="eastAsia"/>
        </w:rPr>
        <w:t>4</w:t>
      </w:r>
      <w:r w:rsidRPr="00A462D0">
        <w:rPr>
          <w:rFonts w:hint="eastAsia"/>
        </w:rPr>
        <w:t>日，中國圖書館學會編，頁</w:t>
      </w:r>
      <w:r w:rsidRPr="00A462D0">
        <w:rPr>
          <w:rFonts w:hint="eastAsia"/>
        </w:rPr>
        <w:t>79-93</w:t>
      </w:r>
      <w:r w:rsidRPr="00A462D0">
        <w:rPr>
          <w:rFonts w:hint="eastAsia"/>
        </w:rPr>
        <w:t>。</w:t>
      </w:r>
      <w:r w:rsidRPr="00A462D0">
        <w:rPr>
          <w:rFonts w:hint="eastAsia"/>
        </w:rPr>
        <w:lastRenderedPageBreak/>
        <w:t>臺北市：編者，</w:t>
      </w:r>
      <w:r w:rsidRPr="00A462D0">
        <w:rPr>
          <w:rFonts w:hint="eastAsia"/>
        </w:rPr>
        <w:t>1999</w:t>
      </w:r>
      <w:r w:rsidRPr="00A462D0">
        <w:rPr>
          <w:rFonts w:hint="eastAsia"/>
          <w:i/>
        </w:rPr>
        <w:t>年</w:t>
      </w:r>
      <w:r w:rsidRPr="00A462D0">
        <w:rPr>
          <w:rFonts w:hint="eastAsia"/>
        </w:rPr>
        <w:t>。</w:t>
      </w:r>
    </w:p>
    <w:p w:rsidR="004914BF" w:rsidRDefault="004914BF" w:rsidP="004914BF">
      <w:pPr>
        <w:pStyle w:val="ListParagraph"/>
        <w:snapToGrid w:val="0"/>
        <w:ind w:left="900" w:hanging="180"/>
        <w:contextualSpacing w:val="0"/>
        <w:jc w:val="both"/>
      </w:pPr>
    </w:p>
    <w:p w:rsidR="004914BF" w:rsidRPr="00AD6A45" w:rsidRDefault="004914BF" w:rsidP="004914BF">
      <w:pPr>
        <w:tabs>
          <w:tab w:val="left" w:pos="1080"/>
        </w:tabs>
        <w:snapToGrid w:val="0"/>
        <w:jc w:val="both"/>
        <w:rPr>
          <w:u w:val="single"/>
        </w:rPr>
      </w:pPr>
      <w:r>
        <w:rPr>
          <w:u w:val="single"/>
        </w:rPr>
        <w:t>Note</w:t>
      </w:r>
      <w:r w:rsidRPr="00AD6A45">
        <w:rPr>
          <w:u w:val="single"/>
        </w:rPr>
        <w:t>:</w:t>
      </w:r>
    </w:p>
    <w:p w:rsidR="004914BF" w:rsidRDefault="004914BF" w:rsidP="004914BF">
      <w:pPr>
        <w:tabs>
          <w:tab w:val="left" w:pos="1080"/>
        </w:tabs>
        <w:snapToGrid w:val="0"/>
        <w:jc w:val="both"/>
      </w:pPr>
      <w:r w:rsidRPr="00205FFA">
        <w:t>Chicago-style citation</w:t>
      </w:r>
      <w:r>
        <w:t xml:space="preserve"> </w:t>
      </w:r>
      <w:r w:rsidRPr="001330D9">
        <w:t>list</w:t>
      </w:r>
      <w:r>
        <w:t>s</w:t>
      </w:r>
      <w:r w:rsidRPr="001330D9">
        <w:t xml:space="preserve"> readings in alphabetical order of the last name of </w:t>
      </w:r>
      <w:r>
        <w:t>an</w:t>
      </w:r>
      <w:r w:rsidRPr="001330D9">
        <w:t xml:space="preserve"> author. If multiple readings of an author </w:t>
      </w:r>
      <w:proofErr w:type="gramStart"/>
      <w:r w:rsidRPr="001330D9">
        <w:t>are listed</w:t>
      </w:r>
      <w:proofErr w:type="gramEnd"/>
      <w:r w:rsidRPr="001330D9">
        <w:t>, the readings should be in chronol</w:t>
      </w:r>
      <w:r>
        <w:t xml:space="preserve">ogical order of publication date. </w:t>
      </w:r>
      <w:r w:rsidRPr="00B67D13">
        <w:t xml:space="preserve">For </w:t>
      </w:r>
      <w:r>
        <w:t xml:space="preserve">more </w:t>
      </w:r>
      <w:r w:rsidRPr="00B67D13">
        <w:t xml:space="preserve">details </w:t>
      </w:r>
      <w:r>
        <w:t>of this citation style,</w:t>
      </w:r>
      <w:r w:rsidRPr="00B67D13">
        <w:t xml:space="preserve"> please refer to the Chicago Manual of Style Online [http://www.chicagomanualofstyle.org/home.html]</w:t>
      </w:r>
      <w:r>
        <w:t>.</w:t>
      </w:r>
    </w:p>
    <w:p w:rsidR="004914BF" w:rsidRDefault="004914BF" w:rsidP="004914BF">
      <w:pPr>
        <w:overflowPunct/>
        <w:autoSpaceDE/>
        <w:autoSpaceDN/>
        <w:adjustRightInd/>
        <w:snapToGrid w:val="0"/>
        <w:textAlignment w:val="auto"/>
        <w:rPr>
          <w:b/>
          <w:spacing w:val="-2"/>
          <w:kern w:val="2"/>
          <w:lang w:val="en-HK"/>
        </w:rPr>
      </w:pPr>
    </w:p>
    <w:p w:rsidR="004914BF" w:rsidRDefault="004914BF" w:rsidP="004914BF">
      <w:pPr>
        <w:overflowPunct/>
        <w:autoSpaceDE/>
        <w:autoSpaceDN/>
        <w:adjustRightInd/>
        <w:snapToGrid w:val="0"/>
        <w:textAlignment w:val="auto"/>
        <w:rPr>
          <w:b/>
          <w:spacing w:val="-2"/>
          <w:kern w:val="2"/>
          <w:lang w:val="en-HK"/>
        </w:rPr>
      </w:pPr>
    </w:p>
    <w:p w:rsidR="004914BF" w:rsidRPr="00BA26FD" w:rsidRDefault="004914BF" w:rsidP="004914BF">
      <w:pPr>
        <w:pStyle w:val="ListParagraph"/>
        <w:numPr>
          <w:ilvl w:val="0"/>
          <w:numId w:val="3"/>
        </w:numPr>
        <w:snapToGrid w:val="0"/>
        <w:ind w:left="426" w:hanging="426"/>
        <w:contextualSpacing w:val="0"/>
        <w:rPr>
          <w:b/>
          <w:spacing w:val="-2"/>
        </w:rPr>
      </w:pPr>
      <w:r w:rsidRPr="000752D1">
        <w:rPr>
          <w:b/>
          <w:spacing w:val="-2"/>
        </w:rPr>
        <w:t>APA-style</w:t>
      </w:r>
      <w:r w:rsidRPr="007978BA">
        <w:rPr>
          <w:b/>
          <w:spacing w:val="-2"/>
        </w:rPr>
        <w:t xml:space="preserve"> Citation</w:t>
      </w:r>
    </w:p>
    <w:p w:rsidR="004914BF" w:rsidRDefault="004914BF" w:rsidP="004914BF">
      <w:pPr>
        <w:snapToGrid w:val="0"/>
        <w:spacing w:line="240" w:lineRule="exact"/>
        <w:jc w:val="both"/>
      </w:pPr>
    </w:p>
    <w:p w:rsidR="004914BF" w:rsidRPr="00B97788" w:rsidRDefault="004914BF" w:rsidP="004914BF">
      <w:pPr>
        <w:pStyle w:val="ListParagraph"/>
        <w:numPr>
          <w:ilvl w:val="0"/>
          <w:numId w:val="1"/>
        </w:numPr>
        <w:snapToGrid w:val="0"/>
        <w:contextualSpacing w:val="0"/>
        <w:jc w:val="both"/>
        <w:rPr>
          <w:b/>
        </w:rPr>
      </w:pPr>
      <w:r w:rsidRPr="00B97788">
        <w:rPr>
          <w:b/>
        </w:rPr>
        <w:t>Book/Chapter or other part of a book</w:t>
      </w:r>
    </w:p>
    <w:p w:rsidR="004914BF" w:rsidRDefault="004914BF" w:rsidP="004914BF">
      <w:pPr>
        <w:snapToGrid w:val="0"/>
        <w:ind w:left="720" w:hanging="720"/>
        <w:jc w:val="both"/>
        <w:rPr>
          <w:rStyle w:val="style6"/>
        </w:rPr>
      </w:pPr>
      <w:r w:rsidRPr="00C5727F">
        <w:t xml:space="preserve"> </w:t>
      </w:r>
      <w:r w:rsidRPr="00C5727F">
        <w:tab/>
      </w:r>
      <w:r w:rsidRPr="00DA7BC4">
        <w:rPr>
          <w:rStyle w:val="style6"/>
        </w:rPr>
        <w:t xml:space="preserve">Author, A. A. (Year). </w:t>
      </w:r>
      <w:r>
        <w:rPr>
          <w:rStyle w:val="style6"/>
        </w:rPr>
        <w:t>Book Title</w:t>
      </w:r>
      <w:r w:rsidRPr="00DA7BC4">
        <w:rPr>
          <w:i/>
        </w:rPr>
        <w:t xml:space="preserve"> (in italics)</w:t>
      </w:r>
      <w:r w:rsidRPr="00DA7BC4">
        <w:t xml:space="preserve">, </w:t>
      </w:r>
      <w:r>
        <w:rPr>
          <w:rStyle w:val="style6"/>
        </w:rPr>
        <w:t xml:space="preserve">Place: Publisher. </w:t>
      </w:r>
    </w:p>
    <w:p w:rsidR="004914BF" w:rsidRDefault="004914BF" w:rsidP="004914BF">
      <w:pPr>
        <w:snapToGrid w:val="0"/>
        <w:ind w:left="720"/>
        <w:jc w:val="both"/>
      </w:pPr>
      <w:r w:rsidRPr="00DA7BC4">
        <w:rPr>
          <w:rStyle w:val="style2"/>
          <w:bCs/>
        </w:rPr>
        <w:t xml:space="preserve">Author, A. A. (Year). Chapter title. In B. B. Editor (Ed.), </w:t>
      </w:r>
      <w:r>
        <w:rPr>
          <w:rStyle w:val="style2"/>
          <w:bCs/>
        </w:rPr>
        <w:t>Book Title</w:t>
      </w:r>
      <w:r w:rsidRPr="00DA7BC4">
        <w:rPr>
          <w:rStyle w:val="style2"/>
          <w:bCs/>
        </w:rPr>
        <w:t xml:space="preserve"> </w:t>
      </w:r>
      <w:r w:rsidRPr="00DA7BC4">
        <w:rPr>
          <w:i/>
        </w:rPr>
        <w:t>(in italics)</w:t>
      </w:r>
      <w:r>
        <w:t xml:space="preserve"> </w:t>
      </w:r>
      <w:r>
        <w:rPr>
          <w:rStyle w:val="style2"/>
          <w:bCs/>
        </w:rPr>
        <w:t>(page numbers). P</w:t>
      </w:r>
      <w:r w:rsidRPr="00DA7BC4">
        <w:rPr>
          <w:rStyle w:val="style2"/>
          <w:bCs/>
        </w:rPr>
        <w:t>lace: Publisher.</w:t>
      </w:r>
      <w:r>
        <w:rPr>
          <w:rStyle w:val="style2"/>
          <w:bCs/>
        </w:rPr>
        <w:t xml:space="preserve"> </w:t>
      </w:r>
    </w:p>
    <w:p w:rsidR="004914BF" w:rsidRDefault="004914BF" w:rsidP="004914BF">
      <w:pPr>
        <w:snapToGrid w:val="0"/>
        <w:ind w:left="720" w:firstLine="90"/>
        <w:jc w:val="both"/>
      </w:pPr>
    </w:p>
    <w:p w:rsidR="004914BF" w:rsidRDefault="004914BF" w:rsidP="004914BF">
      <w:pPr>
        <w:snapToGrid w:val="0"/>
        <w:ind w:left="720" w:firstLine="90"/>
        <w:jc w:val="both"/>
      </w:pPr>
      <w:r>
        <w:t xml:space="preserve">Some examples </w:t>
      </w:r>
      <w:proofErr w:type="gramStart"/>
      <w:r>
        <w:t>are given</w:t>
      </w:r>
      <w:proofErr w:type="gramEnd"/>
      <w:r>
        <w:t xml:space="preserve"> below:</w:t>
      </w:r>
    </w:p>
    <w:p w:rsidR="004914BF" w:rsidRDefault="004914BF" w:rsidP="004914BF">
      <w:pPr>
        <w:snapToGrid w:val="0"/>
        <w:ind w:left="720" w:firstLine="90"/>
        <w:jc w:val="both"/>
      </w:pPr>
      <w:r>
        <w:t>(</w:t>
      </w:r>
      <w:proofErr w:type="spellStart"/>
      <w:r>
        <w:t>i</w:t>
      </w:r>
      <w:proofErr w:type="spellEnd"/>
      <w:r>
        <w:t>) Books</w:t>
      </w:r>
    </w:p>
    <w:p w:rsidR="004914BF" w:rsidRDefault="004914BF" w:rsidP="004914BF">
      <w:pPr>
        <w:snapToGrid w:val="0"/>
        <w:ind w:left="990" w:hanging="180"/>
        <w:jc w:val="both"/>
      </w:pPr>
      <w:r>
        <w:t xml:space="preserve">- </w:t>
      </w:r>
      <w:proofErr w:type="spellStart"/>
      <w:r w:rsidRPr="00085F30">
        <w:t>Dess</w:t>
      </w:r>
      <w:proofErr w:type="spellEnd"/>
      <w:r w:rsidRPr="00085F30">
        <w:t>, G. G., Lumpkin, G. T., and Eisner, A. B.</w:t>
      </w:r>
      <w:r>
        <w:t xml:space="preserve"> (2008).</w:t>
      </w:r>
      <w:r w:rsidRPr="00085F30">
        <w:t xml:space="preserve"> </w:t>
      </w:r>
      <w:r w:rsidRPr="00085F30">
        <w:rPr>
          <w:i/>
          <w:iCs/>
        </w:rPr>
        <w:t xml:space="preserve">Strategic </w:t>
      </w:r>
      <w:r>
        <w:rPr>
          <w:i/>
          <w:iCs/>
        </w:rPr>
        <w:t>m</w:t>
      </w:r>
      <w:r w:rsidRPr="00085F30">
        <w:rPr>
          <w:i/>
          <w:iCs/>
        </w:rPr>
        <w:t xml:space="preserve">anagement: Creating </w:t>
      </w:r>
      <w:r>
        <w:rPr>
          <w:i/>
          <w:iCs/>
        </w:rPr>
        <w:t>c</w:t>
      </w:r>
      <w:r w:rsidRPr="00085F30">
        <w:rPr>
          <w:i/>
          <w:iCs/>
        </w:rPr>
        <w:t xml:space="preserve">ompetitive </w:t>
      </w:r>
      <w:r>
        <w:rPr>
          <w:i/>
          <w:iCs/>
        </w:rPr>
        <w:t>a</w:t>
      </w:r>
      <w:r w:rsidRPr="00085F30">
        <w:rPr>
          <w:i/>
          <w:iCs/>
        </w:rPr>
        <w:t>dvantages</w:t>
      </w:r>
      <w:r>
        <w:t>.</w:t>
      </w:r>
      <w:r w:rsidRPr="00085F30">
        <w:t xml:space="preserve"> </w:t>
      </w:r>
      <w:proofErr w:type="gramStart"/>
      <w:r w:rsidRPr="00085F30">
        <w:t>4th</w:t>
      </w:r>
      <w:proofErr w:type="gramEnd"/>
      <w:r w:rsidRPr="00085F30">
        <w:t xml:space="preserve"> Edition, McGraw-Hill International Edition, McGraw-Hill/Irwin.</w:t>
      </w:r>
    </w:p>
    <w:p w:rsidR="004914BF" w:rsidRPr="00865C2A" w:rsidRDefault="004914BF" w:rsidP="004914BF">
      <w:pPr>
        <w:snapToGrid w:val="0"/>
        <w:ind w:firstLine="851"/>
        <w:jc w:val="both"/>
        <w:rPr>
          <w:rFonts w:ascii="新細明體" w:hAnsi="新細明體" w:cs="新細明體"/>
          <w:b/>
          <w:lang w:eastAsia="zh-HK"/>
        </w:rPr>
      </w:pPr>
      <w:r>
        <w:t xml:space="preserve">- </w:t>
      </w:r>
      <w:r>
        <w:t>王道隆、崔茂登和洪其華</w:t>
      </w:r>
      <w:r>
        <w:t xml:space="preserve"> (1997)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2B3C77">
        <w:rPr>
          <w:i/>
        </w:rPr>
        <w:t>《香港教育》</w:t>
      </w:r>
      <w:r>
        <w:t>，深圳，海天出版社</w:t>
      </w:r>
      <w:r>
        <w:rPr>
          <w:rFonts w:ascii="新細明體" w:hAnsi="新細明體" w:cs="新細明體" w:hint="eastAsia"/>
        </w:rPr>
        <w:t>。</w:t>
      </w:r>
    </w:p>
    <w:p w:rsidR="004914BF" w:rsidRPr="00A462D0" w:rsidRDefault="004914BF" w:rsidP="004914BF">
      <w:pPr>
        <w:snapToGrid w:val="0"/>
        <w:ind w:firstLine="810"/>
        <w:jc w:val="both"/>
      </w:pPr>
      <w:r>
        <w:t xml:space="preserve"> (ii) Book published electronically</w:t>
      </w:r>
    </w:p>
    <w:p w:rsidR="004914BF" w:rsidRDefault="004914BF" w:rsidP="004914BF">
      <w:pPr>
        <w:snapToGrid w:val="0"/>
        <w:ind w:left="993" w:hanging="142"/>
        <w:jc w:val="both"/>
      </w:pPr>
      <w:r w:rsidRPr="00A462D0">
        <w:t xml:space="preserve">- </w:t>
      </w:r>
      <w:r>
        <w:t xml:space="preserve">Johnson, W. (2009). Open access journals: The global movement and local publishing. In W. Jones (Ed.), </w:t>
      </w:r>
      <w:r>
        <w:rPr>
          <w:rStyle w:val="Emphasis"/>
        </w:rPr>
        <w:t>E-Journals access and management</w:t>
      </w:r>
      <w:r>
        <w:t>. New York, NY: Routledge.  Retrieved from</w:t>
      </w:r>
      <w:r>
        <w:br/>
      </w:r>
      <w:hyperlink r:id="rId6" w:history="1">
        <w:r w:rsidRPr="006E0516">
          <w:rPr>
            <w:rStyle w:val="Hyperlink"/>
          </w:rPr>
          <w:t>http://lib.myilibrary.com/Browse/open.asp?ID=170652&amp;loc=25</w:t>
        </w:r>
      </w:hyperlink>
      <w:r>
        <w:t xml:space="preserve"> </w:t>
      </w:r>
    </w:p>
    <w:p w:rsidR="004914BF" w:rsidRPr="00A6401D" w:rsidRDefault="004914BF" w:rsidP="004914BF">
      <w:pPr>
        <w:snapToGrid w:val="0"/>
        <w:ind w:left="993" w:hanging="142"/>
        <w:jc w:val="both"/>
        <w:rPr>
          <w:b/>
        </w:rPr>
      </w:pPr>
      <w:r>
        <w:t>(iii) Chapter or other part of a book</w:t>
      </w:r>
    </w:p>
    <w:p w:rsidR="004914BF" w:rsidRPr="009653A3" w:rsidRDefault="004914BF" w:rsidP="004914BF">
      <w:pPr>
        <w:snapToGrid w:val="0"/>
        <w:ind w:left="993" w:hanging="183"/>
        <w:jc w:val="both"/>
      </w:pPr>
      <w:r w:rsidRPr="00A462D0">
        <w:t xml:space="preserve">- </w:t>
      </w:r>
      <w:proofErr w:type="spellStart"/>
      <w:r>
        <w:t>Shoho</w:t>
      </w:r>
      <w:proofErr w:type="spellEnd"/>
      <w:r>
        <w:t xml:space="preserve">, A. R., Merchant, B. M., &amp; Lugg, C. A. (2005). Social justice: Seeking a common language. In F. W. English (Ed.), </w:t>
      </w:r>
      <w:r>
        <w:rPr>
          <w:rStyle w:val="Emphasis"/>
        </w:rPr>
        <w:t>The Sage handbook of educational leadership: Advances in theory, research, and practice</w:t>
      </w:r>
      <w:r>
        <w:t xml:space="preserve"> (pp. 47-66). Thousand Oaks, CA: Sage Publications. </w:t>
      </w:r>
    </w:p>
    <w:p w:rsidR="004914BF" w:rsidRDefault="004914BF" w:rsidP="004914BF">
      <w:pPr>
        <w:snapToGrid w:val="0"/>
        <w:ind w:left="990" w:hanging="180"/>
        <w:jc w:val="both"/>
        <w:rPr>
          <w:lang w:eastAsia="zh-HK"/>
        </w:rPr>
      </w:pPr>
      <w:r>
        <w:rPr>
          <w:rFonts w:ascii="新細明體" w:hAnsi="新細明體" w:cs="新細明體" w:hint="eastAsia"/>
          <w:lang w:eastAsia="zh-HK"/>
        </w:rPr>
        <w:t xml:space="preserve">- </w:t>
      </w:r>
      <w:r>
        <w:t>譚寶芝</w:t>
      </w:r>
      <w:r>
        <w:t xml:space="preserve"> (2004</w:t>
      </w:r>
      <w:proofErr w:type="gramStart"/>
      <w:r>
        <w:t>)</w:t>
      </w:r>
      <w:r>
        <w:t>：</w:t>
      </w:r>
      <w:proofErr w:type="gramEnd"/>
      <w:r>
        <w:t>網上漢語文語法解難自學教程設計探討，輯於謝錫金、祁永華和岑紹基編</w:t>
      </w:r>
      <w:r w:rsidRPr="002B3C77">
        <w:rPr>
          <w:i/>
        </w:rPr>
        <w:t>《漢語文教學網絡建構研究及課堂應用》</w:t>
      </w:r>
      <w:r>
        <w:t>，（頁</w:t>
      </w:r>
      <w:r>
        <w:t>282-291</w:t>
      </w:r>
      <w:r>
        <w:t>），廣州，廣東高等教育出版社</w:t>
      </w:r>
      <w:r>
        <w:rPr>
          <w:rFonts w:ascii="新細明體" w:hAnsi="新細明體" w:cs="新細明體" w:hint="eastAsia"/>
        </w:rPr>
        <w:t>。</w:t>
      </w:r>
    </w:p>
    <w:p w:rsidR="004914BF" w:rsidRPr="00A462D0" w:rsidRDefault="004914BF" w:rsidP="004914BF">
      <w:pPr>
        <w:snapToGrid w:val="0"/>
        <w:ind w:left="990" w:hanging="180"/>
        <w:jc w:val="both"/>
        <w:rPr>
          <w:lang w:eastAsia="zh-HK"/>
        </w:rPr>
      </w:pPr>
    </w:p>
    <w:p w:rsidR="004914BF" w:rsidRPr="00B97788" w:rsidRDefault="004914BF" w:rsidP="004914BF">
      <w:pPr>
        <w:pStyle w:val="ListParagraph"/>
        <w:numPr>
          <w:ilvl w:val="0"/>
          <w:numId w:val="1"/>
        </w:numPr>
        <w:snapToGrid w:val="0"/>
        <w:ind w:left="810" w:hanging="450"/>
        <w:contextualSpacing w:val="0"/>
        <w:jc w:val="both"/>
        <w:rPr>
          <w:b/>
        </w:rPr>
      </w:pPr>
      <w:r w:rsidRPr="00B97788">
        <w:rPr>
          <w:b/>
        </w:rPr>
        <w:t>Journal article</w:t>
      </w:r>
    </w:p>
    <w:p w:rsidR="004914BF" w:rsidRDefault="004914BF" w:rsidP="004914BF">
      <w:pPr>
        <w:pStyle w:val="ListParagraph"/>
        <w:snapToGrid w:val="0"/>
        <w:ind w:left="810"/>
        <w:contextualSpacing w:val="0"/>
        <w:jc w:val="both"/>
        <w:rPr>
          <w:rStyle w:val="style6"/>
        </w:rPr>
      </w:pPr>
      <w:r>
        <w:rPr>
          <w:rStyle w:val="style6"/>
        </w:rPr>
        <w:t xml:space="preserve">Author, A. A. (Year). Article title. Journal Title </w:t>
      </w:r>
      <w:r w:rsidRPr="00DA7BC4">
        <w:rPr>
          <w:i/>
        </w:rPr>
        <w:t>(in italics</w:t>
      </w:r>
      <w:r>
        <w:rPr>
          <w:rStyle w:val="Emphasis"/>
        </w:rPr>
        <w:t>)</w:t>
      </w:r>
      <w:r>
        <w:rPr>
          <w:rStyle w:val="style6"/>
        </w:rPr>
        <w:t>,</w:t>
      </w:r>
      <w:r>
        <w:rPr>
          <w:rStyle w:val="Emphasis"/>
        </w:rPr>
        <w:t xml:space="preserve"> </w:t>
      </w:r>
      <w:proofErr w:type="gramStart"/>
      <w:r>
        <w:rPr>
          <w:rStyle w:val="Emphasis"/>
        </w:rPr>
        <w:t>Volume</w:t>
      </w:r>
      <w:r>
        <w:rPr>
          <w:rStyle w:val="style6"/>
        </w:rPr>
        <w:t>(</w:t>
      </w:r>
      <w:proofErr w:type="gramEnd"/>
      <w:r>
        <w:rPr>
          <w:rStyle w:val="style6"/>
        </w:rPr>
        <w:t xml:space="preserve">Issue), page numbers. </w:t>
      </w:r>
    </w:p>
    <w:p w:rsidR="004914BF" w:rsidRDefault="004914BF" w:rsidP="004914BF">
      <w:pPr>
        <w:pStyle w:val="ListParagraph"/>
        <w:snapToGrid w:val="0"/>
        <w:ind w:left="990" w:hanging="180"/>
        <w:contextualSpacing w:val="0"/>
        <w:jc w:val="both"/>
        <w:rPr>
          <w:rStyle w:val="style6"/>
        </w:rPr>
      </w:pPr>
    </w:p>
    <w:p w:rsidR="004914BF" w:rsidRDefault="004914BF" w:rsidP="004914BF">
      <w:pPr>
        <w:pStyle w:val="ListParagraph"/>
        <w:snapToGrid w:val="0"/>
        <w:ind w:left="990" w:hanging="180"/>
        <w:contextualSpacing w:val="0"/>
        <w:jc w:val="both"/>
        <w:rPr>
          <w:rStyle w:val="style6"/>
        </w:rPr>
      </w:pPr>
      <w:r>
        <w:rPr>
          <w:rStyle w:val="style6"/>
        </w:rPr>
        <w:t xml:space="preserve">Some examples </w:t>
      </w:r>
      <w:proofErr w:type="gramStart"/>
      <w:r>
        <w:rPr>
          <w:rStyle w:val="style6"/>
        </w:rPr>
        <w:t>are given</w:t>
      </w:r>
      <w:proofErr w:type="gramEnd"/>
      <w:r>
        <w:rPr>
          <w:rStyle w:val="style6"/>
        </w:rPr>
        <w:t xml:space="preserve"> below:</w:t>
      </w:r>
    </w:p>
    <w:p w:rsidR="004914BF" w:rsidRDefault="004914BF" w:rsidP="004914BF">
      <w:pPr>
        <w:pStyle w:val="ListParagraph"/>
        <w:snapToGrid w:val="0"/>
        <w:ind w:left="990" w:hanging="180"/>
        <w:contextualSpacing w:val="0"/>
        <w:jc w:val="both"/>
        <w:rPr>
          <w:rStyle w:val="style6"/>
        </w:rPr>
      </w:pPr>
      <w:r>
        <w:rPr>
          <w:rStyle w:val="style6"/>
        </w:rPr>
        <w:t>(</w:t>
      </w:r>
      <w:proofErr w:type="spellStart"/>
      <w:r>
        <w:rPr>
          <w:rStyle w:val="style6"/>
        </w:rPr>
        <w:t>i</w:t>
      </w:r>
      <w:proofErr w:type="spellEnd"/>
      <w:r>
        <w:rPr>
          <w:rStyle w:val="style6"/>
        </w:rPr>
        <w:t>) Article in a printed journal</w:t>
      </w:r>
    </w:p>
    <w:p w:rsidR="004914BF" w:rsidRDefault="004914BF" w:rsidP="004914BF">
      <w:pPr>
        <w:pStyle w:val="ListParagraph"/>
        <w:snapToGrid w:val="0"/>
        <w:ind w:left="990" w:hanging="180"/>
        <w:contextualSpacing w:val="0"/>
        <w:jc w:val="both"/>
      </w:pPr>
      <w:r w:rsidRPr="00A462D0">
        <w:t xml:space="preserve">- </w:t>
      </w:r>
      <w:r>
        <w:t xml:space="preserve">Bill, M., &amp; </w:t>
      </w:r>
      <w:proofErr w:type="spellStart"/>
      <w:r>
        <w:t>Emmy</w:t>
      </w:r>
      <w:proofErr w:type="spellEnd"/>
      <w:r>
        <w:t xml:space="preserve">, M. (2008). Writing tutors in the economics classroom: A case study. </w:t>
      </w:r>
      <w:r>
        <w:rPr>
          <w:rStyle w:val="Emphasis"/>
        </w:rPr>
        <w:t>The Canadian Journal of Higher Education</w:t>
      </w:r>
      <w:r>
        <w:t xml:space="preserve">, </w:t>
      </w:r>
      <w:r>
        <w:rPr>
          <w:rStyle w:val="Emphasis"/>
        </w:rPr>
        <w:t>38</w:t>
      </w:r>
      <w:r>
        <w:t xml:space="preserve">(3), 21-36. </w:t>
      </w:r>
    </w:p>
    <w:p w:rsidR="004914BF" w:rsidRDefault="004914BF" w:rsidP="004914BF">
      <w:pPr>
        <w:snapToGrid w:val="0"/>
        <w:ind w:left="990" w:hanging="180"/>
        <w:jc w:val="both"/>
      </w:pPr>
      <w:r w:rsidRPr="00A462D0">
        <w:t xml:space="preserve">- </w:t>
      </w:r>
      <w:r>
        <w:t>徐少華</w:t>
      </w:r>
      <w:r>
        <w:t xml:space="preserve"> (2009</w:t>
      </w:r>
      <w:proofErr w:type="gramStart"/>
      <w:r>
        <w:t>)</w:t>
      </w:r>
      <w:r>
        <w:t>：</w:t>
      </w:r>
      <w:proofErr w:type="gramEnd"/>
      <w:r>
        <w:t>復器、復國與楚復縣考析，</w:t>
      </w:r>
      <w:r w:rsidRPr="002B3C77">
        <w:rPr>
          <w:i/>
        </w:rPr>
        <w:t>《中央研究院歷史語言研究所集刊》</w:t>
      </w:r>
      <w:r>
        <w:t>，</w:t>
      </w:r>
      <w:r>
        <w:t>80(2)</w:t>
      </w:r>
      <w:r>
        <w:t>，</w:t>
      </w:r>
      <w:r>
        <w:t>197-216</w:t>
      </w:r>
      <w:r w:rsidRPr="00A462D0">
        <w:rPr>
          <w:rFonts w:hint="eastAsia"/>
        </w:rPr>
        <w:t>。</w:t>
      </w:r>
    </w:p>
    <w:p w:rsidR="004914BF" w:rsidRPr="00B97788" w:rsidRDefault="004914BF" w:rsidP="004914BF">
      <w:pPr>
        <w:snapToGrid w:val="0"/>
        <w:jc w:val="both"/>
        <w:rPr>
          <w:lang w:eastAsia="zh-HK"/>
        </w:rPr>
      </w:pPr>
    </w:p>
    <w:p w:rsidR="004914BF" w:rsidRPr="00B97788" w:rsidRDefault="004914BF" w:rsidP="004914BF">
      <w:pPr>
        <w:pStyle w:val="ListParagraph"/>
        <w:snapToGrid w:val="0"/>
        <w:ind w:left="990" w:hanging="180"/>
        <w:contextualSpacing w:val="0"/>
        <w:jc w:val="both"/>
        <w:rPr>
          <w:lang w:val="en-US"/>
        </w:rPr>
      </w:pPr>
      <w:r>
        <w:rPr>
          <w:lang w:val="en-US"/>
        </w:rPr>
        <w:t>(ii) Article in an online journal</w:t>
      </w:r>
    </w:p>
    <w:p w:rsidR="004914BF" w:rsidRPr="00A462D0" w:rsidRDefault="004914BF" w:rsidP="004914BF">
      <w:pPr>
        <w:pStyle w:val="ListParagraph"/>
        <w:snapToGrid w:val="0"/>
        <w:ind w:left="990" w:hanging="180"/>
        <w:contextualSpacing w:val="0"/>
        <w:jc w:val="both"/>
      </w:pPr>
      <w:r w:rsidRPr="00A462D0">
        <w:t xml:space="preserve">- </w:t>
      </w:r>
      <w:r>
        <w:t xml:space="preserve">Bore, A., &amp; Wright, N. (2009). The wicked and complex in education: developing a </w:t>
      </w:r>
      <w:r>
        <w:lastRenderedPageBreak/>
        <w:t xml:space="preserve">transdisciplinary perspective for policy formulation, implementation and professional practice. </w:t>
      </w:r>
      <w:r>
        <w:rPr>
          <w:rStyle w:val="Emphasis"/>
        </w:rPr>
        <w:t>Journal of Education for Teaching</w:t>
      </w:r>
      <w:r>
        <w:t xml:space="preserve">, </w:t>
      </w:r>
      <w:r>
        <w:rPr>
          <w:rStyle w:val="Emphasis"/>
        </w:rPr>
        <w:t>35</w:t>
      </w:r>
      <w:r>
        <w:t>, 241-256.</w:t>
      </w:r>
      <w:r>
        <w:br/>
      </w:r>
      <w:proofErr w:type="gramStart"/>
      <w:r>
        <w:t>doi:</w:t>
      </w:r>
      <w:proofErr w:type="gramEnd"/>
      <w:r>
        <w:t>10.1080/02607470903091286</w:t>
      </w:r>
      <w:r w:rsidRPr="00A462D0">
        <w:t>.</w:t>
      </w:r>
      <w:r>
        <w:t xml:space="preserve"> </w:t>
      </w:r>
    </w:p>
    <w:p w:rsidR="004914BF" w:rsidRPr="00A462D0" w:rsidRDefault="004914BF" w:rsidP="004914BF">
      <w:pPr>
        <w:snapToGrid w:val="0"/>
        <w:spacing w:line="240" w:lineRule="exact"/>
        <w:jc w:val="both"/>
      </w:pPr>
    </w:p>
    <w:p w:rsidR="004914BF" w:rsidRPr="00BE650A" w:rsidRDefault="004914BF" w:rsidP="004914BF">
      <w:pPr>
        <w:pStyle w:val="ListParagraph"/>
        <w:numPr>
          <w:ilvl w:val="0"/>
          <w:numId w:val="1"/>
        </w:numPr>
        <w:snapToGrid w:val="0"/>
        <w:contextualSpacing w:val="0"/>
        <w:jc w:val="both"/>
        <w:rPr>
          <w:b/>
        </w:rPr>
      </w:pPr>
      <w:r w:rsidRPr="00BE650A">
        <w:rPr>
          <w:b/>
        </w:rPr>
        <w:t>Paper for a meeting or conference</w:t>
      </w:r>
    </w:p>
    <w:p w:rsidR="004914BF" w:rsidRDefault="004914BF" w:rsidP="004914BF">
      <w:pPr>
        <w:pStyle w:val="ListParagraph"/>
        <w:snapToGrid w:val="0"/>
        <w:contextualSpacing w:val="0"/>
        <w:jc w:val="both"/>
        <w:rPr>
          <w:rFonts w:eastAsia="Times New Roman"/>
        </w:rPr>
      </w:pPr>
      <w:r w:rsidRPr="00370A67">
        <w:rPr>
          <w:rFonts w:eastAsia="Times New Roman"/>
        </w:rPr>
        <w:t xml:space="preserve">If the proceedings of meetings and symposia </w:t>
      </w:r>
      <w:proofErr w:type="gramStart"/>
      <w:r w:rsidRPr="00370A67">
        <w:rPr>
          <w:rFonts w:eastAsia="Times New Roman"/>
        </w:rPr>
        <w:t>have been published</w:t>
      </w:r>
      <w:proofErr w:type="gramEnd"/>
      <w:r w:rsidRPr="00370A67">
        <w:rPr>
          <w:rFonts w:eastAsia="Times New Roman"/>
        </w:rPr>
        <w:t xml:space="preserve"> in book or periodical form, use the citation format as for a book or periodical. </w:t>
      </w:r>
    </w:p>
    <w:p w:rsidR="004914BF" w:rsidRPr="00370A67" w:rsidRDefault="004914BF" w:rsidP="004914BF">
      <w:pPr>
        <w:pStyle w:val="ListParagraph"/>
        <w:snapToGrid w:val="0"/>
        <w:contextualSpacing w:val="0"/>
        <w:jc w:val="both"/>
      </w:pPr>
      <w:r w:rsidRPr="00370A67">
        <w:rPr>
          <w:rFonts w:eastAsia="Times New Roman"/>
          <w:kern w:val="0"/>
          <w:lang w:val="en-US"/>
        </w:rPr>
        <w:t xml:space="preserve">If the symposium contributions, paper or poster presentation </w:t>
      </w:r>
      <w:proofErr w:type="gramStart"/>
      <w:r w:rsidRPr="00370A67">
        <w:rPr>
          <w:rFonts w:eastAsia="Times New Roman"/>
          <w:kern w:val="0"/>
          <w:lang w:val="en-US"/>
        </w:rPr>
        <w:t>has not been formally published</w:t>
      </w:r>
      <w:proofErr w:type="gramEnd"/>
      <w:r w:rsidRPr="00370A67">
        <w:rPr>
          <w:rFonts w:eastAsia="Times New Roman"/>
          <w:kern w:val="0"/>
          <w:lang w:val="en-US"/>
        </w:rPr>
        <w:t>, include the month and year of the symposium or meeting in the reference.</w:t>
      </w:r>
    </w:p>
    <w:p w:rsidR="004914BF" w:rsidRDefault="004914BF" w:rsidP="004914BF">
      <w:pPr>
        <w:pStyle w:val="ListParagraph"/>
        <w:snapToGrid w:val="0"/>
        <w:contextualSpacing w:val="0"/>
        <w:jc w:val="both"/>
      </w:pPr>
    </w:p>
    <w:p w:rsidR="004914BF" w:rsidRPr="00A462D0" w:rsidRDefault="004914BF" w:rsidP="004914BF">
      <w:pPr>
        <w:pStyle w:val="ListParagraph"/>
        <w:snapToGrid w:val="0"/>
        <w:contextualSpacing w:val="0"/>
        <w:jc w:val="both"/>
      </w:pPr>
      <w:r>
        <w:t xml:space="preserve">Some examples </w:t>
      </w:r>
      <w:proofErr w:type="gramStart"/>
      <w:r>
        <w:t>are given</w:t>
      </w:r>
      <w:proofErr w:type="gramEnd"/>
      <w:r>
        <w:t xml:space="preserve"> below:</w:t>
      </w:r>
    </w:p>
    <w:p w:rsidR="004914BF" w:rsidRDefault="004914BF" w:rsidP="004914BF">
      <w:pPr>
        <w:tabs>
          <w:tab w:val="left" w:pos="900"/>
        </w:tabs>
        <w:snapToGrid w:val="0"/>
        <w:ind w:left="900" w:hanging="180"/>
        <w:jc w:val="both"/>
      </w:pPr>
      <w:r w:rsidRPr="00A462D0">
        <w:t xml:space="preserve">- </w:t>
      </w:r>
      <w:r>
        <w:t xml:space="preserve">Raquel, M. R., &amp; Stone, D. (2009, July). </w:t>
      </w:r>
      <w:r>
        <w:rPr>
          <w:rStyle w:val="Emphasis"/>
        </w:rPr>
        <w:t>Refining an English placement test for undergraduates and graduates students</w:t>
      </w:r>
      <w:r>
        <w:t xml:space="preserve">. Paper presented at the Pacific Rim Objective Measurement Symposium 2009 (PROMS 2009) Hong Kong, The Hong Kong Institute of Education, </w:t>
      </w:r>
      <w:proofErr w:type="gramStart"/>
      <w:r>
        <w:t>Hong</w:t>
      </w:r>
      <w:proofErr w:type="gramEnd"/>
      <w:r>
        <w:t xml:space="preserve"> Kong, China.</w:t>
      </w:r>
    </w:p>
    <w:p w:rsidR="004914BF" w:rsidRDefault="004914BF" w:rsidP="004914BF">
      <w:pPr>
        <w:tabs>
          <w:tab w:val="left" w:pos="900"/>
        </w:tabs>
        <w:snapToGrid w:val="0"/>
        <w:ind w:left="900" w:hanging="180"/>
        <w:jc w:val="both"/>
      </w:pPr>
      <w:r w:rsidRPr="00943DFB">
        <w:t xml:space="preserve">- </w:t>
      </w:r>
      <w:r w:rsidRPr="00943DFB">
        <w:rPr>
          <w:rFonts w:hint="eastAsia"/>
        </w:rPr>
        <w:t>保隆、謝寶煖、盧昆</w:t>
      </w:r>
      <w:r w:rsidRPr="00943DFB">
        <w:t>宏</w:t>
      </w:r>
      <w:r>
        <w:rPr>
          <w:rFonts w:hint="eastAsia"/>
          <w:lang w:eastAsia="zh-HK"/>
        </w:rPr>
        <w:t xml:space="preserve"> (</w:t>
      </w:r>
      <w:r w:rsidRPr="00943DFB">
        <w:t>1997</w:t>
      </w:r>
      <w:proofErr w:type="gramStart"/>
      <w:r>
        <w:t>)</w:t>
      </w:r>
      <w:r w:rsidRPr="00943DFB">
        <w:rPr>
          <w:rFonts w:hint="eastAsia"/>
        </w:rPr>
        <w:t>。</w:t>
      </w:r>
      <w:proofErr w:type="gramEnd"/>
      <w:r w:rsidRPr="002B3C77">
        <w:rPr>
          <w:rFonts w:hint="eastAsia"/>
          <w:i/>
        </w:rPr>
        <w:t>品質管理策略與圖書館業務機能相關性之研究</w:t>
      </w:r>
      <w:r w:rsidRPr="00943DFB">
        <w:rPr>
          <w:rFonts w:hint="eastAsia"/>
        </w:rPr>
        <w:t>。在銘傳管理</w:t>
      </w:r>
      <w:r w:rsidRPr="00943DFB">
        <w:t>學</w:t>
      </w:r>
      <w:r w:rsidRPr="00943DFB">
        <w:rPr>
          <w:rFonts w:hint="eastAsia"/>
        </w:rPr>
        <w:t>院編</w:t>
      </w:r>
      <w:r w:rsidRPr="00943DFB">
        <w:t>，</w:t>
      </w:r>
      <w:r w:rsidRPr="00943DFB">
        <w:t>1997</w:t>
      </w:r>
      <w:r>
        <w:t xml:space="preserve"> </w:t>
      </w:r>
      <w:r w:rsidRPr="00943DFB">
        <w:rPr>
          <w:rFonts w:hint="eastAsia"/>
        </w:rPr>
        <w:t>海峽兩岸管理科學學術研討會論文</w:t>
      </w:r>
      <w:r w:rsidRPr="00943DFB">
        <w:t>集</w:t>
      </w:r>
      <w:r>
        <w:rPr>
          <w:rFonts w:hint="eastAsia"/>
          <w:lang w:eastAsia="zh-HK"/>
        </w:rPr>
        <w:t xml:space="preserve"> (</w:t>
      </w:r>
      <w:r w:rsidRPr="00943DFB">
        <w:t>頁</w:t>
      </w:r>
      <w:r w:rsidRPr="00943DFB">
        <w:t>190-195</w:t>
      </w:r>
      <w:r>
        <w:t>)</w:t>
      </w:r>
      <w:r w:rsidRPr="00943DFB">
        <w:rPr>
          <w:rFonts w:hint="eastAsia"/>
        </w:rPr>
        <w:t>。台北市，編者</w:t>
      </w:r>
      <w:r w:rsidRPr="00943DFB">
        <w:t>。</w:t>
      </w:r>
    </w:p>
    <w:p w:rsidR="004914BF" w:rsidRDefault="004914BF" w:rsidP="004914BF">
      <w:pPr>
        <w:tabs>
          <w:tab w:val="left" w:pos="990"/>
        </w:tabs>
        <w:snapToGrid w:val="0"/>
        <w:ind w:left="990" w:hanging="90"/>
        <w:jc w:val="both"/>
      </w:pPr>
    </w:p>
    <w:p w:rsidR="004914BF" w:rsidRPr="00715E67" w:rsidRDefault="004914BF" w:rsidP="004914BF">
      <w:pPr>
        <w:snapToGrid w:val="0"/>
        <w:jc w:val="both"/>
        <w:rPr>
          <w:u w:val="single"/>
        </w:rPr>
      </w:pPr>
      <w:r>
        <w:rPr>
          <w:u w:val="single"/>
        </w:rPr>
        <w:t>Note</w:t>
      </w:r>
      <w:r w:rsidRPr="00715E67">
        <w:rPr>
          <w:u w:val="single"/>
        </w:rPr>
        <w:t>:</w:t>
      </w:r>
    </w:p>
    <w:p w:rsidR="004914BF" w:rsidRDefault="004914BF" w:rsidP="004914BF">
      <w:pPr>
        <w:snapToGrid w:val="0"/>
        <w:jc w:val="both"/>
      </w:pPr>
      <w:r>
        <w:t xml:space="preserve">APA-style citation lists readings in alphabetical order of the last name of an author. If multiple readings of an author </w:t>
      </w:r>
      <w:proofErr w:type="gramStart"/>
      <w:r>
        <w:t>are listed</w:t>
      </w:r>
      <w:proofErr w:type="gramEnd"/>
      <w:r>
        <w:t xml:space="preserve">, the readings should be in chronological order of publication date. For more details of this citation style, please refer to the American Psychological Association. (2010). </w:t>
      </w:r>
      <w:r w:rsidRPr="00BA26FD">
        <w:rPr>
          <w:i/>
          <w:iCs/>
        </w:rPr>
        <w:t xml:space="preserve">Publication manual of the American Psychological Association </w:t>
      </w:r>
      <w:r>
        <w:t xml:space="preserve">(6th </w:t>
      </w:r>
      <w:proofErr w:type="gramStart"/>
      <w:r>
        <w:t>ed</w:t>
      </w:r>
      <w:proofErr w:type="gramEnd"/>
      <w:r>
        <w:t>.). Washington, DC: Author, Call No.:</w:t>
      </w:r>
      <w:r w:rsidRPr="00E92BD9">
        <w:t xml:space="preserve"> </w:t>
      </w:r>
      <w:hyperlink r:id="rId7" w:history="1">
        <w:r w:rsidRPr="00BA26FD">
          <w:rPr>
            <w:color w:val="0000FF"/>
          </w:rPr>
          <w:t>BF76.7 .P83 2010</w:t>
        </w:r>
      </w:hyperlink>
      <w:r w:rsidRPr="0094338B">
        <w:t xml:space="preserve"> or online APA style, </w:t>
      </w:r>
      <w:hyperlink r:id="rId8" w:tgtFrame="_blank" w:history="1">
        <w:r w:rsidRPr="00BA26FD">
          <w:rPr>
            <w:color w:val="0000FF"/>
          </w:rPr>
          <w:t>http://www.apastyle.org/</w:t>
        </w:r>
      </w:hyperlink>
      <w:r w:rsidRPr="0094338B">
        <w:t>.</w:t>
      </w:r>
    </w:p>
    <w:p w:rsidR="00553DF1" w:rsidRDefault="00553DF1" w:rsidP="004914BF">
      <w:pPr>
        <w:snapToGrid w:val="0"/>
      </w:pPr>
    </w:p>
    <w:sectPr w:rsidR="00553DF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7FB1"/>
    <w:multiLevelType w:val="hybridMultilevel"/>
    <w:tmpl w:val="737034E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7A10"/>
    <w:multiLevelType w:val="hybridMultilevel"/>
    <w:tmpl w:val="A0E2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7866"/>
    <w:multiLevelType w:val="hybridMultilevel"/>
    <w:tmpl w:val="0F24288E"/>
    <w:lvl w:ilvl="0" w:tplc="26E47E0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BF"/>
    <w:rsid w:val="0000666F"/>
    <w:rsid w:val="00013546"/>
    <w:rsid w:val="00013E41"/>
    <w:rsid w:val="00021A88"/>
    <w:rsid w:val="00027C98"/>
    <w:rsid w:val="00032605"/>
    <w:rsid w:val="000406E4"/>
    <w:rsid w:val="00054ECF"/>
    <w:rsid w:val="00057F15"/>
    <w:rsid w:val="00065A53"/>
    <w:rsid w:val="00083711"/>
    <w:rsid w:val="0008688D"/>
    <w:rsid w:val="00092C16"/>
    <w:rsid w:val="000949F3"/>
    <w:rsid w:val="00096B82"/>
    <w:rsid w:val="000A23AA"/>
    <w:rsid w:val="000A2689"/>
    <w:rsid w:val="000D2C87"/>
    <w:rsid w:val="000D3413"/>
    <w:rsid w:val="000E6474"/>
    <w:rsid w:val="000E7BF9"/>
    <w:rsid w:val="000E7D17"/>
    <w:rsid w:val="001025C0"/>
    <w:rsid w:val="0011067B"/>
    <w:rsid w:val="00110EFA"/>
    <w:rsid w:val="001200C0"/>
    <w:rsid w:val="001322C2"/>
    <w:rsid w:val="00140B37"/>
    <w:rsid w:val="00140C07"/>
    <w:rsid w:val="00147B1C"/>
    <w:rsid w:val="0015358A"/>
    <w:rsid w:val="001537E3"/>
    <w:rsid w:val="00170A15"/>
    <w:rsid w:val="001718EF"/>
    <w:rsid w:val="00196A83"/>
    <w:rsid w:val="001A6BC8"/>
    <w:rsid w:val="001B2F69"/>
    <w:rsid w:val="001C48BB"/>
    <w:rsid w:val="001D78D3"/>
    <w:rsid w:val="001E5EAF"/>
    <w:rsid w:val="001E7CF2"/>
    <w:rsid w:val="0023462C"/>
    <w:rsid w:val="00235BDD"/>
    <w:rsid w:val="002446C3"/>
    <w:rsid w:val="00264BA1"/>
    <w:rsid w:val="00275528"/>
    <w:rsid w:val="00282FC1"/>
    <w:rsid w:val="002C036D"/>
    <w:rsid w:val="002C26C0"/>
    <w:rsid w:val="002C34ED"/>
    <w:rsid w:val="002C3DFF"/>
    <w:rsid w:val="002C66F5"/>
    <w:rsid w:val="002D2C38"/>
    <w:rsid w:val="002D38F0"/>
    <w:rsid w:val="003000A5"/>
    <w:rsid w:val="00300EC6"/>
    <w:rsid w:val="003027CD"/>
    <w:rsid w:val="003032F3"/>
    <w:rsid w:val="0030653D"/>
    <w:rsid w:val="00306D56"/>
    <w:rsid w:val="003179F0"/>
    <w:rsid w:val="00337BDC"/>
    <w:rsid w:val="00341E87"/>
    <w:rsid w:val="003521BC"/>
    <w:rsid w:val="003650EB"/>
    <w:rsid w:val="0037235D"/>
    <w:rsid w:val="003740BD"/>
    <w:rsid w:val="00374B94"/>
    <w:rsid w:val="00382E1E"/>
    <w:rsid w:val="0038460A"/>
    <w:rsid w:val="00392368"/>
    <w:rsid w:val="003A1F4E"/>
    <w:rsid w:val="003B3B72"/>
    <w:rsid w:val="003B6133"/>
    <w:rsid w:val="003C4F83"/>
    <w:rsid w:val="003E11AC"/>
    <w:rsid w:val="003E35FB"/>
    <w:rsid w:val="003E6638"/>
    <w:rsid w:val="003F6AC8"/>
    <w:rsid w:val="004105AC"/>
    <w:rsid w:val="004177DF"/>
    <w:rsid w:val="00420AB8"/>
    <w:rsid w:val="00430D21"/>
    <w:rsid w:val="0044281A"/>
    <w:rsid w:val="0046027E"/>
    <w:rsid w:val="00465B8A"/>
    <w:rsid w:val="004734DB"/>
    <w:rsid w:val="00483414"/>
    <w:rsid w:val="004847E4"/>
    <w:rsid w:val="004914BF"/>
    <w:rsid w:val="004934F9"/>
    <w:rsid w:val="00494EE2"/>
    <w:rsid w:val="00496566"/>
    <w:rsid w:val="004C7444"/>
    <w:rsid w:val="004D283A"/>
    <w:rsid w:val="004D47B9"/>
    <w:rsid w:val="004D75D3"/>
    <w:rsid w:val="004D7EE7"/>
    <w:rsid w:val="004F0702"/>
    <w:rsid w:val="004F59A6"/>
    <w:rsid w:val="00505EEF"/>
    <w:rsid w:val="00515C8A"/>
    <w:rsid w:val="005261A5"/>
    <w:rsid w:val="005271E4"/>
    <w:rsid w:val="00531D1A"/>
    <w:rsid w:val="005326C8"/>
    <w:rsid w:val="005429C4"/>
    <w:rsid w:val="00545D41"/>
    <w:rsid w:val="005517D0"/>
    <w:rsid w:val="00553DF1"/>
    <w:rsid w:val="005616C0"/>
    <w:rsid w:val="00563FE6"/>
    <w:rsid w:val="00566335"/>
    <w:rsid w:val="00574235"/>
    <w:rsid w:val="005800A8"/>
    <w:rsid w:val="005820CF"/>
    <w:rsid w:val="005858E7"/>
    <w:rsid w:val="005879E5"/>
    <w:rsid w:val="00592143"/>
    <w:rsid w:val="00593987"/>
    <w:rsid w:val="005A0FDC"/>
    <w:rsid w:val="005A44AE"/>
    <w:rsid w:val="005B3055"/>
    <w:rsid w:val="005C5D8A"/>
    <w:rsid w:val="005C6ED9"/>
    <w:rsid w:val="005D28ED"/>
    <w:rsid w:val="005D3D02"/>
    <w:rsid w:val="005E6F08"/>
    <w:rsid w:val="005F4258"/>
    <w:rsid w:val="006074A0"/>
    <w:rsid w:val="006153BD"/>
    <w:rsid w:val="00616C1F"/>
    <w:rsid w:val="006268A3"/>
    <w:rsid w:val="00652E6E"/>
    <w:rsid w:val="0065332D"/>
    <w:rsid w:val="00664ED2"/>
    <w:rsid w:val="00665B1A"/>
    <w:rsid w:val="0066761F"/>
    <w:rsid w:val="006833A2"/>
    <w:rsid w:val="00684779"/>
    <w:rsid w:val="006A06F4"/>
    <w:rsid w:val="006A7E3D"/>
    <w:rsid w:val="006B22D0"/>
    <w:rsid w:val="006B42F4"/>
    <w:rsid w:val="006C46AA"/>
    <w:rsid w:val="006C4A04"/>
    <w:rsid w:val="006D31C6"/>
    <w:rsid w:val="006D7966"/>
    <w:rsid w:val="006E4FFF"/>
    <w:rsid w:val="00723C45"/>
    <w:rsid w:val="00724F7B"/>
    <w:rsid w:val="00727F81"/>
    <w:rsid w:val="007314B4"/>
    <w:rsid w:val="0074319F"/>
    <w:rsid w:val="007447BE"/>
    <w:rsid w:val="007523B1"/>
    <w:rsid w:val="00756532"/>
    <w:rsid w:val="00762CAE"/>
    <w:rsid w:val="00767124"/>
    <w:rsid w:val="007778CE"/>
    <w:rsid w:val="00777E23"/>
    <w:rsid w:val="007818AD"/>
    <w:rsid w:val="00786A24"/>
    <w:rsid w:val="00795758"/>
    <w:rsid w:val="007B088B"/>
    <w:rsid w:val="007B0AE4"/>
    <w:rsid w:val="007B1498"/>
    <w:rsid w:val="007C6B2F"/>
    <w:rsid w:val="007D0E34"/>
    <w:rsid w:val="007D1BE4"/>
    <w:rsid w:val="007D253C"/>
    <w:rsid w:val="007F44DC"/>
    <w:rsid w:val="007F480D"/>
    <w:rsid w:val="007F4EB9"/>
    <w:rsid w:val="008163B0"/>
    <w:rsid w:val="008277CB"/>
    <w:rsid w:val="00830147"/>
    <w:rsid w:val="00842DF0"/>
    <w:rsid w:val="008566F9"/>
    <w:rsid w:val="0085768C"/>
    <w:rsid w:val="00880F60"/>
    <w:rsid w:val="00881422"/>
    <w:rsid w:val="00884DF9"/>
    <w:rsid w:val="008854B8"/>
    <w:rsid w:val="008A017B"/>
    <w:rsid w:val="008A075E"/>
    <w:rsid w:val="008A2638"/>
    <w:rsid w:val="008A3B21"/>
    <w:rsid w:val="008A7052"/>
    <w:rsid w:val="008B3B3F"/>
    <w:rsid w:val="008B5157"/>
    <w:rsid w:val="008C737F"/>
    <w:rsid w:val="008D2635"/>
    <w:rsid w:val="008E7FF3"/>
    <w:rsid w:val="008F4124"/>
    <w:rsid w:val="008F57B1"/>
    <w:rsid w:val="0090133D"/>
    <w:rsid w:val="00901F2B"/>
    <w:rsid w:val="009236DA"/>
    <w:rsid w:val="00923A35"/>
    <w:rsid w:val="00935AD0"/>
    <w:rsid w:val="0094219B"/>
    <w:rsid w:val="00944D19"/>
    <w:rsid w:val="009532C0"/>
    <w:rsid w:val="00976C10"/>
    <w:rsid w:val="009866D4"/>
    <w:rsid w:val="00996993"/>
    <w:rsid w:val="009A64A6"/>
    <w:rsid w:val="009B16FF"/>
    <w:rsid w:val="009C3A1F"/>
    <w:rsid w:val="009D6A58"/>
    <w:rsid w:val="009E237E"/>
    <w:rsid w:val="009E4AF1"/>
    <w:rsid w:val="009E5AC3"/>
    <w:rsid w:val="009F0BFD"/>
    <w:rsid w:val="00A04986"/>
    <w:rsid w:val="00A04F11"/>
    <w:rsid w:val="00A1684D"/>
    <w:rsid w:val="00A20FCE"/>
    <w:rsid w:val="00A21655"/>
    <w:rsid w:val="00A21F50"/>
    <w:rsid w:val="00A22824"/>
    <w:rsid w:val="00A22864"/>
    <w:rsid w:val="00A31670"/>
    <w:rsid w:val="00A37345"/>
    <w:rsid w:val="00A46C4C"/>
    <w:rsid w:val="00A51049"/>
    <w:rsid w:val="00A568F4"/>
    <w:rsid w:val="00A76EF2"/>
    <w:rsid w:val="00A860C6"/>
    <w:rsid w:val="00A921BC"/>
    <w:rsid w:val="00A94F69"/>
    <w:rsid w:val="00AA1222"/>
    <w:rsid w:val="00AB7819"/>
    <w:rsid w:val="00AC409F"/>
    <w:rsid w:val="00AD267E"/>
    <w:rsid w:val="00AD531E"/>
    <w:rsid w:val="00AE0805"/>
    <w:rsid w:val="00AE4284"/>
    <w:rsid w:val="00AE4A61"/>
    <w:rsid w:val="00AF0EBF"/>
    <w:rsid w:val="00AF4FED"/>
    <w:rsid w:val="00AF5633"/>
    <w:rsid w:val="00B03C15"/>
    <w:rsid w:val="00B0656B"/>
    <w:rsid w:val="00B0698A"/>
    <w:rsid w:val="00B135CE"/>
    <w:rsid w:val="00B37010"/>
    <w:rsid w:val="00B40AFF"/>
    <w:rsid w:val="00B42BF8"/>
    <w:rsid w:val="00B5789E"/>
    <w:rsid w:val="00B6219D"/>
    <w:rsid w:val="00B63526"/>
    <w:rsid w:val="00B858CC"/>
    <w:rsid w:val="00BB2D82"/>
    <w:rsid w:val="00BB33CB"/>
    <w:rsid w:val="00BB3AF2"/>
    <w:rsid w:val="00BC6A4D"/>
    <w:rsid w:val="00BD5B52"/>
    <w:rsid w:val="00BD666A"/>
    <w:rsid w:val="00BE0A87"/>
    <w:rsid w:val="00BE0C91"/>
    <w:rsid w:val="00BE440E"/>
    <w:rsid w:val="00BE5CB9"/>
    <w:rsid w:val="00BF5F22"/>
    <w:rsid w:val="00C00FA1"/>
    <w:rsid w:val="00C25502"/>
    <w:rsid w:val="00C31C9F"/>
    <w:rsid w:val="00C32323"/>
    <w:rsid w:val="00C5148C"/>
    <w:rsid w:val="00C656F8"/>
    <w:rsid w:val="00C72120"/>
    <w:rsid w:val="00C74C0F"/>
    <w:rsid w:val="00C86BA7"/>
    <w:rsid w:val="00C93F38"/>
    <w:rsid w:val="00C95797"/>
    <w:rsid w:val="00CB0143"/>
    <w:rsid w:val="00CB1E37"/>
    <w:rsid w:val="00CB32D5"/>
    <w:rsid w:val="00CB4352"/>
    <w:rsid w:val="00CB4987"/>
    <w:rsid w:val="00CF1301"/>
    <w:rsid w:val="00D00C43"/>
    <w:rsid w:val="00D0339C"/>
    <w:rsid w:val="00D15385"/>
    <w:rsid w:val="00D256E5"/>
    <w:rsid w:val="00D4284E"/>
    <w:rsid w:val="00D44F07"/>
    <w:rsid w:val="00D71DB5"/>
    <w:rsid w:val="00D7435B"/>
    <w:rsid w:val="00D80728"/>
    <w:rsid w:val="00DA6355"/>
    <w:rsid w:val="00DD6AB9"/>
    <w:rsid w:val="00DF13A4"/>
    <w:rsid w:val="00DF16C4"/>
    <w:rsid w:val="00DF2041"/>
    <w:rsid w:val="00E05FE3"/>
    <w:rsid w:val="00E14CA7"/>
    <w:rsid w:val="00E24DCF"/>
    <w:rsid w:val="00E30675"/>
    <w:rsid w:val="00E33B74"/>
    <w:rsid w:val="00E50717"/>
    <w:rsid w:val="00E558C1"/>
    <w:rsid w:val="00E64B41"/>
    <w:rsid w:val="00E676B6"/>
    <w:rsid w:val="00E70CD9"/>
    <w:rsid w:val="00E84181"/>
    <w:rsid w:val="00E95913"/>
    <w:rsid w:val="00EB25B9"/>
    <w:rsid w:val="00EC03DA"/>
    <w:rsid w:val="00ED1B31"/>
    <w:rsid w:val="00ED38A7"/>
    <w:rsid w:val="00EE20EB"/>
    <w:rsid w:val="00EE455A"/>
    <w:rsid w:val="00EE59F3"/>
    <w:rsid w:val="00EF537B"/>
    <w:rsid w:val="00F0494F"/>
    <w:rsid w:val="00F146BA"/>
    <w:rsid w:val="00F17EF2"/>
    <w:rsid w:val="00F3272E"/>
    <w:rsid w:val="00F3464F"/>
    <w:rsid w:val="00F459F5"/>
    <w:rsid w:val="00F45B74"/>
    <w:rsid w:val="00F46FFC"/>
    <w:rsid w:val="00F55AD1"/>
    <w:rsid w:val="00F62A36"/>
    <w:rsid w:val="00F66DE9"/>
    <w:rsid w:val="00F73E4E"/>
    <w:rsid w:val="00F80B2C"/>
    <w:rsid w:val="00F856BE"/>
    <w:rsid w:val="00F9480E"/>
    <w:rsid w:val="00FA684A"/>
    <w:rsid w:val="00FD2D89"/>
    <w:rsid w:val="00FD70C1"/>
    <w:rsid w:val="00FE2BA4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715BA-4A70-437E-8EC5-FB01EC9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BF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4BF"/>
    <w:rPr>
      <w:rFonts w:ascii="Times New Roman" w:eastAsia="新細明體" w:hAnsi="Times New Roman" w:cs="Times New Roman"/>
      <w:kern w:val="0"/>
      <w:szCs w:val="20"/>
    </w:rPr>
  </w:style>
  <w:style w:type="paragraph" w:styleId="Title">
    <w:name w:val="Title"/>
    <w:basedOn w:val="Normal"/>
    <w:link w:val="TitleChar"/>
    <w:qFormat/>
    <w:rsid w:val="004914BF"/>
    <w:pPr>
      <w:widowControl w:val="0"/>
      <w:overflowPunct/>
      <w:autoSpaceDE/>
      <w:autoSpaceDN/>
      <w:adjustRightInd/>
      <w:jc w:val="center"/>
      <w:textAlignment w:val="auto"/>
    </w:pPr>
    <w:rPr>
      <w:b/>
      <w:kern w:val="2"/>
    </w:rPr>
  </w:style>
  <w:style w:type="character" w:customStyle="1" w:styleId="TitleChar">
    <w:name w:val="Title Char"/>
    <w:basedOn w:val="DefaultParagraphFont"/>
    <w:link w:val="Title"/>
    <w:rsid w:val="004914BF"/>
    <w:rPr>
      <w:rFonts w:ascii="Times New Roman" w:eastAsia="新細明體" w:hAnsi="Times New Roman" w:cs="Times New Roman"/>
      <w:b/>
      <w:szCs w:val="20"/>
    </w:rPr>
  </w:style>
  <w:style w:type="character" w:styleId="Hyperlink">
    <w:name w:val="Hyperlink"/>
    <w:rsid w:val="004914B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914BF"/>
    <w:pPr>
      <w:widowControl w:val="0"/>
      <w:overflowPunct/>
      <w:autoSpaceDE/>
      <w:autoSpaceDN/>
      <w:adjustRightInd/>
      <w:ind w:left="720"/>
      <w:contextualSpacing/>
      <w:textAlignment w:val="auto"/>
    </w:pPr>
    <w:rPr>
      <w:kern w:val="2"/>
      <w:szCs w:val="24"/>
      <w:lang w:val="en-HK"/>
    </w:rPr>
  </w:style>
  <w:style w:type="character" w:customStyle="1" w:styleId="style6">
    <w:name w:val="style6"/>
    <w:basedOn w:val="DefaultParagraphFont"/>
    <w:rsid w:val="004914BF"/>
  </w:style>
  <w:style w:type="character" w:styleId="Emphasis">
    <w:name w:val="Emphasis"/>
    <w:basedOn w:val="DefaultParagraphFont"/>
    <w:uiPriority w:val="20"/>
    <w:qFormat/>
    <w:rsid w:val="004914BF"/>
    <w:rPr>
      <w:i/>
      <w:iCs/>
    </w:rPr>
  </w:style>
  <w:style w:type="character" w:customStyle="1" w:styleId="style2">
    <w:name w:val="style2"/>
    <w:basedOn w:val="DefaultParagraphFont"/>
    <w:rsid w:val="004914B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14BF"/>
    <w:rPr>
      <w:rFonts w:ascii="Times New Roman" w:eastAsia="新細明體" w:hAnsi="Times New Roman" w:cs="Times New Roman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ln.edu.hk/search%7ES3?/eBF76.7+.P83+2010/ebf+++76.7+p83+2010/-3,-1,,B/brow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yilibrary.com/Browse/open.asp?ID=170652&amp;loc=25" TargetMode="External"/><Relationship Id="rId5" Type="http://schemas.openxmlformats.org/officeDocument/2006/relationships/hyperlink" Target="http://press-pubs.uchicago.edu/found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Company>Lingnan University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 HUEN Ka Sin</dc:creator>
  <cp:keywords/>
  <dc:description/>
  <cp:lastModifiedBy>Pauly HUEN Ka Sin</cp:lastModifiedBy>
  <cp:revision>1</cp:revision>
  <dcterms:created xsi:type="dcterms:W3CDTF">2017-06-13T03:42:00Z</dcterms:created>
  <dcterms:modified xsi:type="dcterms:W3CDTF">2017-06-13T03:43:00Z</dcterms:modified>
</cp:coreProperties>
</file>